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A36359" w14:textId="0CC116FE" w:rsidR="001732C8" w:rsidRPr="009646B9" w:rsidRDefault="00504066">
      <w:pPr>
        <w:pStyle w:val="NoSpacing"/>
        <w:rPr>
          <w:rFonts w:ascii="Cambria" w:hAnsi="Cambria"/>
          <w:sz w:val="72"/>
          <w:szCs w:val="72"/>
        </w:rPr>
      </w:pPr>
      <w:r>
        <w:rPr>
          <w:noProof/>
        </w:rPr>
        <mc:AlternateContent>
          <mc:Choice Requires="wps">
            <w:drawing>
              <wp:anchor distT="0" distB="0" distL="114300" distR="114300" simplePos="0" relativeHeight="251656192" behindDoc="0" locked="0" layoutInCell="0" allowOverlap="1" wp14:anchorId="23808D29" wp14:editId="75139ED4">
                <wp:simplePos x="0" y="0"/>
                <wp:positionH relativeFrom="page">
                  <wp:align>center</wp:align>
                </wp:positionH>
                <wp:positionV relativeFrom="page">
                  <wp:align>bottom</wp:align>
                </wp:positionV>
                <wp:extent cx="8142605" cy="808990"/>
                <wp:effectExtent l="0" t="0" r="0" b="0"/>
                <wp:wrapNone/>
                <wp:docPr id="4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2605" cy="808990"/>
                        </a:xfrm>
                        <a:prstGeom prst="rect">
                          <a:avLst/>
                        </a:prstGeom>
                        <a:solidFill>
                          <a:srgbClr val="4BACC6">
                            <a:lumMod val="100000"/>
                            <a:lumOff val="0"/>
                          </a:srgbClr>
                        </a:solidFill>
                        <a:ln w="9525">
                          <a:solidFill>
                            <a:srgbClr val="4BACC6">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7DAB009B" id="Rectangle 2" o:spid="_x0000_s1026" style="position:absolute;margin-left:0;margin-top:0;width:641.15pt;height:63.7pt;z-index:251656192;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" o:allowincell="f" fillcolor="#4bacc6" strokecolor="#31859c">
                <w10:wrap anchorx="page" anchory="page"/>
              </v:rect>
            </w:pict>
          </mc:Fallback>
        </mc:AlternateContent>
      </w:r>
      <w:r>
        <w:rPr>
          <w:noProof/>
        </w:rPr>
        <mc:AlternateContent>
          <mc:Choice Requires="wps">
            <w:drawing>
              <wp:anchor distT="0" distB="0" distL="114300" distR="114300" simplePos="0" relativeHeight="251659264" behindDoc="0" locked="0" layoutInCell="0" allowOverlap="1" wp14:anchorId="15B42AB3" wp14:editId="463A7C01">
                <wp:simplePos x="0" y="0"/>
                <wp:positionH relativeFrom="page">
                  <wp:posOffset>400050</wp:posOffset>
                </wp:positionH>
                <wp:positionV relativeFrom="page">
                  <wp:posOffset>-251460</wp:posOffset>
                </wp:positionV>
                <wp:extent cx="90805" cy="10549890"/>
                <wp:effectExtent l="0" t="0" r="4445" b="3810"/>
                <wp:wrapNone/>
                <wp:docPr id="4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9890"/>
                        </a:xfrm>
                        <a:prstGeom prst="rect">
                          <a:avLst/>
                        </a:prstGeom>
                        <a:solidFill>
                          <a:sysClr val="window" lastClr="FFFFFF">
                            <a:lumMod val="100000"/>
                            <a:lumOff val="0"/>
                          </a:sysClr>
                        </a:solidFill>
                        <a:ln w="9525">
                          <a:solidFill>
                            <a:srgbClr val="4BACC6">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AC356" id="Rectangle 5" o:spid="_x0000_s1026" style="position:absolute;margin-left:31.5pt;margin-top:-19.8pt;width:7.15pt;height:830.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" o:allowincell="f" strokecolor="#31859c">
                <w10:wrap anchorx="page" anchory="page"/>
              </v:rect>
            </w:pict>
          </mc:Fallback>
        </mc:AlternateContent>
      </w:r>
      <w:r>
        <w:rPr>
          <w:noProof/>
        </w:rPr>
        <mc:AlternateContent>
          <mc:Choice Requires="wps">
            <w:drawing>
              <wp:anchor distT="0" distB="0" distL="114300" distR="114300" simplePos="0" relativeHeight="251658240" behindDoc="0" locked="0" layoutInCell="0" allowOverlap="1" wp14:anchorId="3BD6CF79" wp14:editId="4277A952">
                <wp:simplePos x="0" y="0"/>
                <wp:positionH relativeFrom="page">
                  <wp:posOffset>7258050</wp:posOffset>
                </wp:positionH>
                <wp:positionV relativeFrom="page">
                  <wp:posOffset>-251460</wp:posOffset>
                </wp:positionV>
                <wp:extent cx="90805" cy="10549890"/>
                <wp:effectExtent l="0" t="0" r="4445" b="3810"/>
                <wp:wrapNone/>
                <wp:docPr id="4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9890"/>
                        </a:xfrm>
                        <a:prstGeom prst="rect">
                          <a:avLst/>
                        </a:prstGeom>
                        <a:solidFill>
                          <a:sysClr val="window" lastClr="FFFFFF">
                            <a:lumMod val="100000"/>
                            <a:lumOff val="0"/>
                          </a:sysClr>
                        </a:solidFill>
                        <a:ln w="9525">
                          <a:solidFill>
                            <a:srgbClr val="4BACC6">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1F1C7" id="Rectangle 4" o:spid="_x0000_s1026" style="position:absolute;margin-left:571.5pt;margin-top:-19.8pt;width:7.15pt;height:830.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" o:allowincell="f" strokecolor="#31859c">
                <w10:wrap anchorx="page" anchory="page"/>
              </v:rect>
            </w:pict>
          </mc:Fallback>
        </mc:AlternateContent>
      </w:r>
      <w:r>
        <w:rPr>
          <w:noProof/>
        </w:rPr>
        <mc:AlternateContent>
          <mc:Choice Requires="wps">
            <w:drawing>
              <wp:anchor distT="0" distB="0" distL="114300" distR="114300" simplePos="0" relativeHeight="251657216" behindDoc="0" locked="0" layoutInCell="0" allowOverlap="1" wp14:anchorId="3AE22282" wp14:editId="5439C90A">
                <wp:simplePos x="0" y="0"/>
                <wp:positionH relativeFrom="page">
                  <wp:posOffset>-194310</wp:posOffset>
                </wp:positionH>
                <wp:positionV relativeFrom="page">
                  <wp:posOffset>0</wp:posOffset>
                </wp:positionV>
                <wp:extent cx="8149590" cy="807720"/>
                <wp:effectExtent l="0" t="0" r="3810" b="0"/>
                <wp:wrapNone/>
                <wp:docPr id="4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9590" cy="807720"/>
                        </a:xfrm>
                        <a:prstGeom prst="rect">
                          <a:avLst/>
                        </a:prstGeom>
                        <a:solidFill>
                          <a:srgbClr val="4BACC6">
                            <a:lumMod val="100000"/>
                            <a:lumOff val="0"/>
                          </a:srgbClr>
                        </a:solidFill>
                        <a:ln w="9525">
                          <a:solidFill>
                            <a:srgbClr val="4BACC6">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7F6EDC62" id="Rectangle 3" o:spid="_x0000_s1026" style="position:absolute;margin-left:-15.3pt;margin-top:0;width:641.7pt;height:63.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" o:allowincell="f" fillcolor="#4bacc6" strokecolor="#31859c">
                <w10:wrap anchorx="page" anchory="page"/>
              </v:rect>
            </w:pict>
          </mc:Fallback>
        </mc:AlternateContent>
      </w:r>
    </w:p>
    <w:p w14:paraId="52275061" w14:textId="20318F8D" w:rsidR="001732C8" w:rsidRPr="009646B9" w:rsidRDefault="00E30862" w:rsidP="005F108A">
      <w:pPr>
        <w:pStyle w:val="NoSpacing"/>
        <w:rPr>
          <w:rFonts w:ascii="Cambria" w:hAnsi="Cambria"/>
          <w:sz w:val="72"/>
          <w:szCs w:val="72"/>
        </w:rPr>
      </w:pPr>
      <w:r w:rsidRPr="009646B9">
        <w:rPr>
          <w:rFonts w:ascii="Arial Black" w:eastAsia="Calibri" w:hAnsi="Arial Black" w:cs="Arial"/>
          <w:b/>
          <w:sz w:val="52"/>
          <w:szCs w:val="52"/>
          <w:lang w:val="en-ZA"/>
        </w:rPr>
        <w:t>MANDENI MUNICIPALITY</w:t>
      </w:r>
      <w:r w:rsidR="007B4845" w:rsidRPr="009646B9">
        <w:rPr>
          <w:rFonts w:ascii="Arial Black" w:eastAsia="Calibri" w:hAnsi="Arial Black" w:cs="Arial"/>
          <w:b/>
          <w:sz w:val="52"/>
          <w:szCs w:val="52"/>
          <w:lang w:val="en-ZA"/>
        </w:rPr>
        <w:t xml:space="preserve"> </w:t>
      </w:r>
      <w:r w:rsidRPr="009646B9">
        <w:rPr>
          <w:rFonts w:ascii="Arial Black" w:eastAsia="Calibri" w:hAnsi="Arial Black" w:cs="Arial"/>
          <w:b/>
          <w:sz w:val="52"/>
          <w:szCs w:val="52"/>
          <w:lang w:val="en-ZA"/>
        </w:rPr>
        <w:t>(KZN291)</w:t>
      </w:r>
    </w:p>
    <w:p w14:paraId="49438D9A" w14:textId="6D441CDE" w:rsidR="001732C8" w:rsidRPr="009646B9" w:rsidRDefault="00F37C84" w:rsidP="007D78A2">
      <w:pPr>
        <w:pStyle w:val="NoSpacing"/>
        <w:jc w:val="center"/>
        <w:rPr>
          <w:rFonts w:ascii="Cambria" w:hAnsi="Cambria"/>
          <w:sz w:val="36"/>
          <w:szCs w:val="36"/>
        </w:rPr>
      </w:pPr>
      <w:r>
        <w:rPr>
          <w:rFonts w:ascii="Arial Black" w:hAnsi="Arial Black" w:cs="Arial"/>
          <w:b/>
          <w:sz w:val="52"/>
          <w:szCs w:val="52"/>
          <w:lang w:val="en-GB"/>
        </w:rPr>
        <w:t xml:space="preserve">mSCOA </w:t>
      </w:r>
      <w:r w:rsidR="00D87699">
        <w:rPr>
          <w:rFonts w:ascii="Arial Black" w:hAnsi="Arial Black" w:cs="Arial"/>
          <w:b/>
          <w:sz w:val="52"/>
          <w:szCs w:val="52"/>
          <w:lang w:val="en-GB"/>
        </w:rPr>
        <w:t xml:space="preserve">SPECIAL </w:t>
      </w:r>
      <w:r w:rsidR="00595D5F">
        <w:rPr>
          <w:rFonts w:ascii="Arial Black" w:hAnsi="Arial Black" w:cs="Arial"/>
          <w:b/>
          <w:sz w:val="52"/>
          <w:szCs w:val="52"/>
          <w:lang w:val="en-GB"/>
        </w:rPr>
        <w:t>ADJUSTMENT</w:t>
      </w:r>
      <w:r w:rsidR="00B11325">
        <w:rPr>
          <w:rFonts w:ascii="Arial Black" w:hAnsi="Arial Black" w:cs="Arial"/>
          <w:b/>
          <w:sz w:val="52"/>
          <w:szCs w:val="52"/>
          <w:lang w:val="en-GB"/>
        </w:rPr>
        <w:t xml:space="preserve"> BUDGET </w:t>
      </w:r>
      <w:r w:rsidR="006930A5">
        <w:rPr>
          <w:rFonts w:ascii="Arial Black" w:hAnsi="Arial Black" w:cs="Arial"/>
          <w:b/>
          <w:sz w:val="52"/>
          <w:szCs w:val="52"/>
          <w:lang w:val="en-GB"/>
        </w:rPr>
        <w:t>202</w:t>
      </w:r>
      <w:r w:rsidR="006E6B6A">
        <w:rPr>
          <w:rFonts w:ascii="Arial Black" w:hAnsi="Arial Black" w:cs="Arial"/>
          <w:b/>
          <w:sz w:val="52"/>
          <w:szCs w:val="52"/>
          <w:lang w:val="en-GB"/>
        </w:rPr>
        <w:t>4</w:t>
      </w:r>
      <w:r w:rsidR="006930A5">
        <w:rPr>
          <w:rFonts w:ascii="Arial Black" w:hAnsi="Arial Black" w:cs="Arial"/>
          <w:b/>
          <w:sz w:val="52"/>
          <w:szCs w:val="52"/>
          <w:lang w:val="en-GB"/>
        </w:rPr>
        <w:t>/2</w:t>
      </w:r>
      <w:r w:rsidR="006E6B6A">
        <w:rPr>
          <w:rFonts w:ascii="Arial Black" w:hAnsi="Arial Black" w:cs="Arial"/>
          <w:b/>
          <w:sz w:val="52"/>
          <w:szCs w:val="52"/>
          <w:lang w:val="en-GB"/>
        </w:rPr>
        <w:t>5</w:t>
      </w:r>
      <w:r w:rsidR="00B11325">
        <w:rPr>
          <w:rFonts w:ascii="Arial Black" w:hAnsi="Arial Black" w:cs="Arial"/>
          <w:b/>
          <w:sz w:val="52"/>
          <w:szCs w:val="52"/>
          <w:lang w:val="en-GB"/>
        </w:rPr>
        <w:t xml:space="preserve"> </w:t>
      </w:r>
    </w:p>
    <w:p w14:paraId="3F9C2A28" w14:textId="77777777" w:rsidR="00E30862" w:rsidRPr="009646B9" w:rsidRDefault="00E30862" w:rsidP="002534FB">
      <w:pPr>
        <w:pStyle w:val="NoSpacing"/>
        <w:rPr>
          <w:rFonts w:ascii="Cambria" w:hAnsi="Cambria"/>
          <w:sz w:val="36"/>
          <w:szCs w:val="36"/>
        </w:rPr>
      </w:pPr>
    </w:p>
    <w:p w14:paraId="650A18DF" w14:textId="0E6E228B" w:rsidR="00E30862" w:rsidRPr="009646B9" w:rsidRDefault="00504066" w:rsidP="0068294F">
      <w:pPr>
        <w:pStyle w:val="NoSpacing"/>
        <w:jc w:val="center"/>
        <w:rPr>
          <w:rFonts w:ascii="Cambria" w:hAnsi="Cambria"/>
          <w:sz w:val="36"/>
          <w:szCs w:val="36"/>
        </w:rPr>
      </w:pPr>
      <w:r>
        <w:rPr>
          <w:rFonts w:ascii="Cambria" w:hAnsi="Cambria"/>
          <w:noProof/>
          <w:sz w:val="36"/>
          <w:szCs w:val="36"/>
          <w:lang w:val="en-ZA" w:eastAsia="en-ZA"/>
        </w:rPr>
        <w:drawing>
          <wp:inline distT="0" distB="0" distL="0" distR="0" wp14:anchorId="409FCCB2" wp14:editId="158E4808">
            <wp:extent cx="2042160" cy="2346960"/>
            <wp:effectExtent l="0" t="0" r="0" b="0"/>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2160" cy="2346960"/>
                    </a:xfrm>
                    <a:prstGeom prst="rect">
                      <a:avLst/>
                    </a:prstGeom>
                    <a:noFill/>
                    <a:ln>
                      <a:noFill/>
                    </a:ln>
                  </pic:spPr>
                </pic:pic>
              </a:graphicData>
            </a:graphic>
          </wp:inline>
        </w:drawing>
      </w:r>
    </w:p>
    <w:p w14:paraId="4F6902C5" w14:textId="77777777" w:rsidR="00E30862" w:rsidRPr="009646B9" w:rsidRDefault="00E30862" w:rsidP="00944552">
      <w:pPr>
        <w:spacing w:after="200" w:line="276" w:lineRule="auto"/>
        <w:jc w:val="center"/>
        <w:rPr>
          <w:rFonts w:ascii="Arial Black" w:hAnsi="Arial Black" w:cs="Times New Roman"/>
          <w:sz w:val="40"/>
          <w:szCs w:val="40"/>
        </w:rPr>
      </w:pPr>
      <w:r w:rsidRPr="009646B9">
        <w:rPr>
          <w:rFonts w:ascii="Arial Black" w:hAnsi="Arial Black" w:cs="Times New Roman"/>
          <w:sz w:val="40"/>
          <w:szCs w:val="40"/>
        </w:rPr>
        <w:br/>
        <w:t>MEDIUM TERM REVENUE AND EXPENDITURE FORECASTS</w:t>
      </w:r>
      <w:r w:rsidR="009B74CA">
        <w:rPr>
          <w:rFonts w:ascii="Arial Black" w:hAnsi="Arial Black" w:cs="Times New Roman"/>
          <w:sz w:val="40"/>
          <w:szCs w:val="40"/>
        </w:rPr>
        <w:t xml:space="preserve"> </w:t>
      </w:r>
    </w:p>
    <w:p w14:paraId="0A9C1EA7" w14:textId="77777777" w:rsidR="002534FB" w:rsidRPr="009646B9" w:rsidRDefault="00E30862" w:rsidP="002534FB">
      <w:pPr>
        <w:pStyle w:val="ListParagraph"/>
        <w:spacing w:after="200" w:line="276" w:lineRule="auto"/>
        <w:jc w:val="center"/>
        <w:rPr>
          <w:rFonts w:ascii="Arial Black" w:hAnsi="Arial Black" w:cs="Times New Roman"/>
          <w:sz w:val="32"/>
          <w:szCs w:val="32"/>
        </w:rPr>
      </w:pPr>
      <w:r w:rsidRPr="009646B9">
        <w:rPr>
          <w:rFonts w:ascii="Arial Black" w:hAnsi="Arial Black" w:cs="Times New Roman"/>
          <w:sz w:val="32"/>
          <w:szCs w:val="32"/>
        </w:rPr>
        <w:t>Copies of this document can be viewed:</w:t>
      </w:r>
    </w:p>
    <w:p w14:paraId="2250B367" w14:textId="77777777" w:rsidR="00E30862" w:rsidRPr="009646B9" w:rsidRDefault="00E30862" w:rsidP="00A55CBC">
      <w:pPr>
        <w:pStyle w:val="ListParagraph"/>
        <w:numPr>
          <w:ilvl w:val="0"/>
          <w:numId w:val="5"/>
        </w:numPr>
        <w:spacing w:after="200" w:line="276" w:lineRule="auto"/>
        <w:jc w:val="center"/>
        <w:rPr>
          <w:rFonts w:ascii="Arial Black" w:hAnsi="Arial Black" w:cs="Times New Roman"/>
          <w:sz w:val="28"/>
          <w:szCs w:val="28"/>
        </w:rPr>
      </w:pPr>
      <w:r w:rsidRPr="009646B9">
        <w:rPr>
          <w:rFonts w:ascii="Arial Black" w:hAnsi="Arial Black" w:cs="Times New Roman"/>
          <w:sz w:val="28"/>
          <w:szCs w:val="28"/>
        </w:rPr>
        <w:t>In the foyers of all municipal buildings</w:t>
      </w:r>
    </w:p>
    <w:p w14:paraId="0CFF3BE1" w14:textId="77777777" w:rsidR="00E30862" w:rsidRPr="009646B9" w:rsidRDefault="00E30862" w:rsidP="00A55CBC">
      <w:pPr>
        <w:pStyle w:val="ListParagraph"/>
        <w:numPr>
          <w:ilvl w:val="0"/>
          <w:numId w:val="5"/>
        </w:numPr>
        <w:spacing w:after="200" w:line="276" w:lineRule="auto"/>
        <w:jc w:val="center"/>
        <w:rPr>
          <w:rFonts w:ascii="Arial Black" w:hAnsi="Arial Black" w:cs="Times New Roman"/>
          <w:sz w:val="28"/>
          <w:szCs w:val="28"/>
        </w:rPr>
      </w:pPr>
      <w:r w:rsidRPr="009646B9">
        <w:rPr>
          <w:rFonts w:ascii="Arial Black" w:hAnsi="Arial Black" w:cs="Times New Roman"/>
          <w:sz w:val="28"/>
          <w:szCs w:val="28"/>
        </w:rPr>
        <w:t>All public libraries within the municipality</w:t>
      </w:r>
    </w:p>
    <w:p w14:paraId="36A8E8D3" w14:textId="77777777" w:rsidR="001732C8" w:rsidRPr="009646B9" w:rsidRDefault="00E30862" w:rsidP="0068294F">
      <w:pPr>
        <w:pStyle w:val="NoSpacing"/>
        <w:jc w:val="center"/>
        <w:rPr>
          <w:rFonts w:ascii="Cambria" w:hAnsi="Cambria"/>
          <w:sz w:val="36"/>
          <w:szCs w:val="36"/>
        </w:rPr>
      </w:pPr>
      <w:r w:rsidRPr="00120A4C">
        <w:rPr>
          <w:rFonts w:ascii="Arial Black" w:hAnsi="Arial Black"/>
          <w:sz w:val="28"/>
          <w:szCs w:val="28"/>
        </w:rPr>
        <w:t xml:space="preserve">At </w:t>
      </w:r>
      <w:hyperlink r:id="rId12" w:history="1">
        <w:r w:rsidRPr="004F22CE">
          <w:rPr>
            <w:rStyle w:val="Hyperlink"/>
            <w:rFonts w:ascii="Arial Black" w:hAnsi="Arial Black"/>
            <w:sz w:val="28"/>
            <w:szCs w:val="28"/>
          </w:rPr>
          <w:t>www.mandeni.gov.za</w:t>
        </w:r>
      </w:hyperlink>
    </w:p>
    <w:p w14:paraId="08F8C870" w14:textId="77777777" w:rsidR="00281E23" w:rsidRPr="0068294F" w:rsidRDefault="00281E23" w:rsidP="00DE21D7">
      <w:pPr>
        <w:sectPr w:rsidR="00281E23" w:rsidRPr="0068294F" w:rsidSect="006D6715">
          <w:footerReference w:type="default" r:id="rId13"/>
          <w:type w:val="continuous"/>
          <w:pgSz w:w="12240" w:h="15840"/>
          <w:pgMar w:top="1440" w:right="1080" w:bottom="1440" w:left="1080" w:header="708" w:footer="708" w:gutter="0"/>
          <w:cols w:space="708"/>
          <w:titlePg/>
          <w:docGrid w:linePitch="360"/>
        </w:sectPr>
      </w:pPr>
    </w:p>
    <w:p w14:paraId="4B2E25BD" w14:textId="77777777" w:rsidR="002534FB" w:rsidRDefault="002534FB" w:rsidP="002534FB">
      <w:pPr>
        <w:rPr>
          <w:b/>
          <w:sz w:val="28"/>
          <w:szCs w:val="28"/>
        </w:rPr>
      </w:pPr>
      <w:r w:rsidRPr="009B31E6">
        <w:rPr>
          <w:b/>
          <w:sz w:val="28"/>
          <w:szCs w:val="28"/>
        </w:rPr>
        <w:lastRenderedPageBreak/>
        <w:t>Table of Contents</w:t>
      </w:r>
    </w:p>
    <w:p w14:paraId="446A8E37" w14:textId="77777777" w:rsidR="002534FB" w:rsidRPr="009B31E6" w:rsidRDefault="002534FB" w:rsidP="002534FB">
      <w:pPr>
        <w:rPr>
          <w:b/>
          <w:sz w:val="28"/>
          <w:szCs w:val="28"/>
        </w:rPr>
      </w:pPr>
    </w:p>
    <w:p w14:paraId="46DEA38E" w14:textId="77777777" w:rsidR="002534FB" w:rsidRDefault="00A32E89" w:rsidP="002534FB">
      <w:pPr>
        <w:pStyle w:val="TOC2"/>
        <w:tabs>
          <w:tab w:val="right" w:leader="dot" w:pos="9350"/>
        </w:tabs>
      </w:pPr>
      <w:r>
        <w:rPr>
          <w:b/>
          <w:sz w:val="26"/>
          <w:szCs w:val="26"/>
        </w:rPr>
        <w:fldChar w:fldCharType="begin"/>
      </w:r>
      <w:r w:rsidR="002534FB">
        <w:rPr>
          <w:b/>
          <w:sz w:val="26"/>
          <w:szCs w:val="26"/>
        </w:rPr>
        <w:instrText xml:space="preserve"> TOC \o "1-2" \h \z \u </w:instrText>
      </w:r>
      <w:r>
        <w:rPr>
          <w:b/>
          <w:sz w:val="26"/>
          <w:szCs w:val="26"/>
        </w:rPr>
        <w:fldChar w:fldCharType="separate"/>
      </w:r>
      <w:hyperlink w:anchor="_Toc287342520" w:history="1">
        <w:r w:rsidR="002534FB" w:rsidRPr="00E11B85">
          <w:rPr>
            <w:rStyle w:val="Hyperlink"/>
            <w:rFonts w:ascii="Arial Black" w:hAnsi="Arial Black"/>
            <w:noProof/>
          </w:rPr>
          <w:t>Annexure</w:t>
        </w:r>
        <w:r w:rsidR="002534FB">
          <w:rPr>
            <w:noProof/>
            <w:webHidden/>
          </w:rPr>
          <w:tab/>
        </w:r>
      </w:hyperlink>
      <w:r w:rsidR="002534FB">
        <w:t>A</w:t>
      </w:r>
    </w:p>
    <w:p w14:paraId="663554AD" w14:textId="77777777" w:rsidR="002534FB" w:rsidRPr="002534FB" w:rsidRDefault="002534FB" w:rsidP="002534FB"/>
    <w:p w14:paraId="26FE65BD" w14:textId="7CE4F8EB" w:rsidR="002534FB" w:rsidRDefault="002534FB" w:rsidP="002534FB">
      <w:pPr>
        <w:pStyle w:val="TOC1"/>
        <w:tabs>
          <w:tab w:val="right" w:leader="dot" w:pos="9350"/>
        </w:tabs>
      </w:pPr>
      <w:hyperlink w:anchor="_Toc287342521" w:history="1">
        <w:r w:rsidRPr="00E11B85">
          <w:rPr>
            <w:rStyle w:val="Hyperlink"/>
            <w:rFonts w:ascii="Arial Black" w:hAnsi="Arial Black"/>
            <w:noProof/>
          </w:rPr>
          <w:t>Part 1 –</w:t>
        </w:r>
        <w:r>
          <w:rPr>
            <w:rStyle w:val="Hyperlink"/>
            <w:rFonts w:ascii="Arial Black" w:hAnsi="Arial Black"/>
            <w:noProof/>
          </w:rPr>
          <w:t xml:space="preserve"> </w:t>
        </w:r>
        <w:r w:rsidR="00F232CE">
          <w:rPr>
            <w:rStyle w:val="Hyperlink"/>
            <w:rFonts w:ascii="Arial Black" w:hAnsi="Arial Black"/>
            <w:noProof/>
          </w:rPr>
          <w:t xml:space="preserve">mSCOA </w:t>
        </w:r>
        <w:r w:rsidR="00595D5F">
          <w:rPr>
            <w:rStyle w:val="Hyperlink"/>
            <w:rFonts w:ascii="Arial Black" w:hAnsi="Arial Black"/>
            <w:noProof/>
          </w:rPr>
          <w:t>Adjustment</w:t>
        </w:r>
        <w:r w:rsidRPr="00E11B85">
          <w:rPr>
            <w:rStyle w:val="Hyperlink"/>
            <w:rFonts w:ascii="Arial Black" w:hAnsi="Arial Black"/>
            <w:noProof/>
          </w:rPr>
          <w:t xml:space="preserve"> Budget</w:t>
        </w:r>
        <w:r>
          <w:rPr>
            <w:noProof/>
            <w:webHidden/>
          </w:rPr>
          <w:tab/>
        </w:r>
        <w:r w:rsidR="00A32E89">
          <w:rPr>
            <w:noProof/>
            <w:webHidden/>
          </w:rPr>
          <w:fldChar w:fldCharType="begin"/>
        </w:r>
        <w:r>
          <w:rPr>
            <w:noProof/>
            <w:webHidden/>
          </w:rPr>
          <w:instrText xml:space="preserve"> PAGEREF _Toc287342521 \h </w:instrText>
        </w:r>
        <w:r w:rsidR="00A32E89">
          <w:rPr>
            <w:noProof/>
            <w:webHidden/>
          </w:rPr>
        </w:r>
        <w:r w:rsidR="00A32E89">
          <w:rPr>
            <w:noProof/>
            <w:webHidden/>
          </w:rPr>
          <w:fldChar w:fldCharType="separate"/>
        </w:r>
        <w:r w:rsidR="00297307">
          <w:rPr>
            <w:noProof/>
            <w:webHidden/>
          </w:rPr>
          <w:t>3</w:t>
        </w:r>
        <w:r w:rsidR="00A32E89">
          <w:rPr>
            <w:noProof/>
            <w:webHidden/>
          </w:rPr>
          <w:fldChar w:fldCharType="end"/>
        </w:r>
      </w:hyperlink>
    </w:p>
    <w:p w14:paraId="0891C4ED" w14:textId="77777777" w:rsidR="002534FB" w:rsidRPr="002534FB" w:rsidRDefault="002534FB" w:rsidP="002534FB"/>
    <w:p w14:paraId="5B3C7397" w14:textId="77777777" w:rsidR="002534FB" w:rsidRDefault="002534FB" w:rsidP="00F94E90">
      <w:pPr>
        <w:pStyle w:val="TOC2"/>
        <w:tabs>
          <w:tab w:val="left" w:pos="880"/>
          <w:tab w:val="right" w:leader="dot" w:pos="9350"/>
        </w:tabs>
        <w:rPr>
          <w:smallCaps w:val="0"/>
          <w:noProof/>
          <w:sz w:val="22"/>
          <w:szCs w:val="22"/>
        </w:rPr>
      </w:pPr>
      <w:hyperlink w:anchor="_Toc287342522" w:history="1">
        <w:r w:rsidRPr="00E11B85">
          <w:rPr>
            <w:rStyle w:val="Hyperlink"/>
            <w:noProof/>
          </w:rPr>
          <w:t>1.1</w:t>
        </w:r>
        <w:r>
          <w:rPr>
            <w:smallCaps w:val="0"/>
            <w:noProof/>
            <w:sz w:val="22"/>
            <w:szCs w:val="22"/>
          </w:rPr>
          <w:tab/>
        </w:r>
        <w:r w:rsidRPr="00E11B85">
          <w:rPr>
            <w:rStyle w:val="Hyperlink"/>
            <w:noProof/>
          </w:rPr>
          <w:t>Mayor’s Report</w:t>
        </w:r>
        <w:r>
          <w:rPr>
            <w:noProof/>
            <w:webHidden/>
          </w:rPr>
          <w:tab/>
        </w:r>
        <w:r w:rsidR="00B9440A">
          <w:rPr>
            <w:noProof/>
            <w:webHidden/>
          </w:rPr>
          <w:t>3</w:t>
        </w:r>
      </w:hyperlink>
    </w:p>
    <w:p w14:paraId="392B4A3D" w14:textId="77777777" w:rsidR="002534FB" w:rsidRDefault="002534FB" w:rsidP="002534FB">
      <w:pPr>
        <w:pStyle w:val="TOC2"/>
        <w:tabs>
          <w:tab w:val="left" w:pos="880"/>
          <w:tab w:val="right" w:leader="dot" w:pos="9350"/>
        </w:tabs>
        <w:rPr>
          <w:smallCaps w:val="0"/>
          <w:noProof/>
          <w:sz w:val="22"/>
          <w:szCs w:val="22"/>
        </w:rPr>
      </w:pPr>
      <w:hyperlink w:anchor="_Toc287342523" w:history="1">
        <w:r w:rsidRPr="00E11B85">
          <w:rPr>
            <w:rStyle w:val="Hyperlink"/>
            <w:noProof/>
          </w:rPr>
          <w:t>1.2</w:t>
        </w:r>
        <w:r>
          <w:rPr>
            <w:smallCaps w:val="0"/>
            <w:noProof/>
            <w:sz w:val="22"/>
            <w:szCs w:val="22"/>
          </w:rPr>
          <w:tab/>
        </w:r>
        <w:r w:rsidRPr="00E11B85">
          <w:rPr>
            <w:rStyle w:val="Hyperlink"/>
            <w:noProof/>
          </w:rPr>
          <w:t>Council Resolutions</w:t>
        </w:r>
        <w:r>
          <w:rPr>
            <w:noProof/>
            <w:webHidden/>
          </w:rPr>
          <w:tab/>
        </w:r>
        <w:r w:rsidR="00CD74F3">
          <w:rPr>
            <w:noProof/>
            <w:webHidden/>
          </w:rPr>
          <w:t>10</w:t>
        </w:r>
      </w:hyperlink>
    </w:p>
    <w:p w14:paraId="4CCBCC98" w14:textId="77777777" w:rsidR="002534FB" w:rsidRDefault="002534FB" w:rsidP="002534FB">
      <w:pPr>
        <w:pStyle w:val="TOC2"/>
        <w:tabs>
          <w:tab w:val="left" w:pos="880"/>
          <w:tab w:val="right" w:leader="dot" w:pos="9350"/>
        </w:tabs>
        <w:rPr>
          <w:smallCaps w:val="0"/>
          <w:noProof/>
          <w:sz w:val="22"/>
          <w:szCs w:val="22"/>
        </w:rPr>
      </w:pPr>
      <w:hyperlink w:anchor="_Toc287342524" w:history="1">
        <w:r w:rsidRPr="00E11B85">
          <w:rPr>
            <w:rStyle w:val="Hyperlink"/>
            <w:noProof/>
          </w:rPr>
          <w:t>1.3</w:t>
        </w:r>
        <w:r>
          <w:rPr>
            <w:smallCaps w:val="0"/>
            <w:noProof/>
            <w:sz w:val="22"/>
            <w:szCs w:val="22"/>
          </w:rPr>
          <w:tab/>
        </w:r>
        <w:r w:rsidRPr="00E11B85">
          <w:rPr>
            <w:rStyle w:val="Hyperlink"/>
            <w:noProof/>
          </w:rPr>
          <w:t>Executive Summary</w:t>
        </w:r>
        <w:r>
          <w:rPr>
            <w:noProof/>
            <w:webHidden/>
          </w:rPr>
          <w:tab/>
        </w:r>
        <w:r w:rsidR="00CD74F3">
          <w:rPr>
            <w:noProof/>
            <w:webHidden/>
          </w:rPr>
          <w:t>11</w:t>
        </w:r>
      </w:hyperlink>
    </w:p>
    <w:p w14:paraId="4174B32B" w14:textId="77777777" w:rsidR="002534FB" w:rsidRPr="00A070D9" w:rsidRDefault="002534FB" w:rsidP="002534FB">
      <w:pPr>
        <w:pStyle w:val="TOC2"/>
        <w:tabs>
          <w:tab w:val="left" w:pos="880"/>
          <w:tab w:val="right" w:leader="dot" w:pos="9350"/>
        </w:tabs>
        <w:rPr>
          <w:smallCaps w:val="0"/>
          <w:noProof/>
          <w:sz w:val="22"/>
          <w:szCs w:val="22"/>
        </w:rPr>
      </w:pPr>
      <w:hyperlink w:anchor="_Toc287342525" w:history="1">
        <w:r w:rsidRPr="00E11B85">
          <w:rPr>
            <w:rStyle w:val="Hyperlink"/>
            <w:noProof/>
          </w:rPr>
          <w:t>1.4</w:t>
        </w:r>
        <w:r>
          <w:rPr>
            <w:smallCaps w:val="0"/>
            <w:noProof/>
            <w:sz w:val="22"/>
            <w:szCs w:val="22"/>
          </w:rPr>
          <w:tab/>
        </w:r>
        <w:r w:rsidR="00A62B91">
          <w:rPr>
            <w:rStyle w:val="Hyperlink"/>
            <w:noProof/>
            <w:sz w:val="22"/>
            <w:szCs w:val="22"/>
          </w:rPr>
          <w:t>Adjustment budget guidelines assumption and priorities</w:t>
        </w:r>
        <w:r>
          <w:rPr>
            <w:noProof/>
            <w:webHidden/>
          </w:rPr>
          <w:tab/>
        </w:r>
        <w:r w:rsidR="00CD74F3">
          <w:rPr>
            <w:noProof/>
            <w:webHidden/>
          </w:rPr>
          <w:t>12</w:t>
        </w:r>
      </w:hyperlink>
    </w:p>
    <w:p w14:paraId="350A4B31" w14:textId="77777777" w:rsidR="002534FB" w:rsidRPr="00DE41C8" w:rsidRDefault="00A76285" w:rsidP="00F94E90">
      <w:pPr>
        <w:pStyle w:val="TOC2"/>
        <w:tabs>
          <w:tab w:val="left" w:pos="880"/>
          <w:tab w:val="right" w:leader="dot" w:pos="9350"/>
        </w:tabs>
        <w:rPr>
          <w:sz w:val="22"/>
          <w:szCs w:val="22"/>
        </w:rPr>
      </w:pPr>
      <w:hyperlink w:anchor="_Toc287342528" w:history="1">
        <w:r>
          <w:rPr>
            <w:rStyle w:val="Hyperlink"/>
            <w:noProof/>
          </w:rPr>
          <w:t>1.5</w:t>
        </w:r>
        <w:r w:rsidR="002534FB">
          <w:rPr>
            <w:smallCaps w:val="0"/>
            <w:noProof/>
            <w:sz w:val="22"/>
            <w:szCs w:val="22"/>
          </w:rPr>
          <w:tab/>
        </w:r>
        <w:r w:rsidR="00595D5F">
          <w:rPr>
            <w:rStyle w:val="Hyperlink"/>
            <w:noProof/>
          </w:rPr>
          <w:t>Adjustment</w:t>
        </w:r>
        <w:r w:rsidR="002534FB" w:rsidRPr="00E11B85">
          <w:rPr>
            <w:rStyle w:val="Hyperlink"/>
            <w:noProof/>
          </w:rPr>
          <w:t xml:space="preserve"> Budget Tables - Parent Municipality</w:t>
        </w:r>
        <w:r w:rsidR="002534FB">
          <w:rPr>
            <w:noProof/>
            <w:webHidden/>
          </w:rPr>
          <w:tab/>
        </w:r>
        <w:r w:rsidR="00B9440A">
          <w:rPr>
            <w:noProof/>
            <w:webHidden/>
          </w:rPr>
          <w:t>16</w:t>
        </w:r>
      </w:hyperlink>
    </w:p>
    <w:p w14:paraId="66F37715" w14:textId="77777777" w:rsidR="002534FB" w:rsidRPr="002534FB" w:rsidRDefault="002534FB" w:rsidP="002534FB"/>
    <w:p w14:paraId="252C4A21" w14:textId="77777777" w:rsidR="002534FB" w:rsidRDefault="002534FB" w:rsidP="00E065D2">
      <w:pPr>
        <w:pStyle w:val="TOC1"/>
        <w:tabs>
          <w:tab w:val="left" w:pos="440"/>
          <w:tab w:val="right" w:leader="dot" w:pos="9350"/>
        </w:tabs>
      </w:pPr>
      <w:hyperlink w:anchor="_Toc287342529" w:history="1">
        <w:r w:rsidRPr="00E11B85">
          <w:rPr>
            <w:rStyle w:val="Hyperlink"/>
            <w:rFonts w:ascii="Arial Black" w:hAnsi="Arial Black"/>
            <w:noProof/>
          </w:rPr>
          <w:t xml:space="preserve">Part 2 – Supporting </w:t>
        </w:r>
        <w:r w:rsidRPr="00D26055">
          <w:rPr>
            <w:rStyle w:val="Hyperlink"/>
            <w:noProof/>
            <w:sz w:val="22"/>
            <w:szCs w:val="22"/>
          </w:rPr>
          <w:t>Documentation</w:t>
        </w:r>
        <w:r>
          <w:rPr>
            <w:noProof/>
            <w:webHidden/>
          </w:rPr>
          <w:tab/>
        </w:r>
        <w:r w:rsidR="00D55B58">
          <w:rPr>
            <w:noProof/>
            <w:webHidden/>
          </w:rPr>
          <w:t>39</w:t>
        </w:r>
      </w:hyperlink>
    </w:p>
    <w:p w14:paraId="2F24A43D" w14:textId="77777777" w:rsidR="002534FB" w:rsidRPr="002534FB" w:rsidRDefault="002534FB" w:rsidP="002534FB"/>
    <w:p w14:paraId="2BBD803E" w14:textId="77777777" w:rsidR="002534FB" w:rsidRDefault="002534FB" w:rsidP="002534FB">
      <w:pPr>
        <w:pStyle w:val="TOC2"/>
        <w:tabs>
          <w:tab w:val="left" w:pos="880"/>
          <w:tab w:val="right" w:leader="dot" w:pos="9350"/>
        </w:tabs>
        <w:rPr>
          <w:smallCaps w:val="0"/>
          <w:noProof/>
          <w:sz w:val="22"/>
          <w:szCs w:val="22"/>
        </w:rPr>
      </w:pPr>
      <w:hyperlink w:anchor="_Toc287342530" w:history="1">
        <w:r w:rsidRPr="00E11B85">
          <w:rPr>
            <w:rStyle w:val="Hyperlink"/>
            <w:noProof/>
          </w:rPr>
          <w:t>2.1</w:t>
        </w:r>
        <w:r>
          <w:rPr>
            <w:smallCaps w:val="0"/>
            <w:noProof/>
            <w:sz w:val="22"/>
            <w:szCs w:val="22"/>
          </w:rPr>
          <w:tab/>
        </w:r>
        <w:r w:rsidR="00595D5F">
          <w:rPr>
            <w:rStyle w:val="Hyperlink"/>
            <w:noProof/>
          </w:rPr>
          <w:t>Adjustment</w:t>
        </w:r>
        <w:r w:rsidR="00DE65D3">
          <w:rPr>
            <w:rStyle w:val="Hyperlink"/>
            <w:noProof/>
          </w:rPr>
          <w:t>s to</w:t>
        </w:r>
        <w:r w:rsidRPr="00E11B85">
          <w:rPr>
            <w:rStyle w:val="Hyperlink"/>
            <w:noProof/>
          </w:rPr>
          <w:t xml:space="preserve"> budget </w:t>
        </w:r>
        <w:r w:rsidR="008F2836">
          <w:rPr>
            <w:rStyle w:val="Hyperlink"/>
            <w:noProof/>
          </w:rPr>
          <w:t>Assumptiom</w:t>
        </w:r>
        <w:r>
          <w:rPr>
            <w:noProof/>
            <w:webHidden/>
          </w:rPr>
          <w:tab/>
        </w:r>
        <w:r w:rsidR="00CB0D71">
          <w:rPr>
            <w:noProof/>
            <w:webHidden/>
          </w:rPr>
          <w:t>12</w:t>
        </w:r>
      </w:hyperlink>
    </w:p>
    <w:p w14:paraId="1FED9A53" w14:textId="77777777" w:rsidR="002534FB" w:rsidRDefault="002534FB" w:rsidP="00E32F2B">
      <w:pPr>
        <w:pStyle w:val="TOC2"/>
        <w:tabs>
          <w:tab w:val="left" w:pos="880"/>
          <w:tab w:val="right" w:leader="dot" w:pos="9350"/>
        </w:tabs>
        <w:rPr>
          <w:smallCaps w:val="0"/>
          <w:noProof/>
          <w:sz w:val="22"/>
          <w:szCs w:val="22"/>
        </w:rPr>
      </w:pPr>
      <w:hyperlink w:anchor="_Toc287342531" w:history="1">
        <w:r w:rsidRPr="00E11B85">
          <w:rPr>
            <w:rStyle w:val="Hyperlink"/>
            <w:noProof/>
          </w:rPr>
          <w:t>2.2</w:t>
        </w:r>
        <w:r>
          <w:rPr>
            <w:smallCaps w:val="0"/>
            <w:noProof/>
            <w:sz w:val="22"/>
            <w:szCs w:val="22"/>
          </w:rPr>
          <w:tab/>
        </w:r>
        <w:r w:rsidR="00595D5F">
          <w:rPr>
            <w:rStyle w:val="Hyperlink"/>
            <w:noProof/>
          </w:rPr>
          <w:t>Adjustment</w:t>
        </w:r>
        <w:r w:rsidR="00DE65D3">
          <w:rPr>
            <w:rStyle w:val="Hyperlink"/>
            <w:noProof/>
          </w:rPr>
          <w:t xml:space="preserve">s to </w:t>
        </w:r>
        <w:r w:rsidR="00DE65D3" w:rsidRPr="0014759B">
          <w:rPr>
            <w:rStyle w:val="Hyperlink"/>
            <w:noProof/>
            <w:sz w:val="24"/>
            <w:szCs w:val="24"/>
          </w:rPr>
          <w:t>budget</w:t>
        </w:r>
        <w:r w:rsidR="00DE65D3">
          <w:rPr>
            <w:rStyle w:val="Hyperlink"/>
            <w:noProof/>
          </w:rPr>
          <w:t xml:space="preserve"> funding</w:t>
        </w:r>
        <w:r>
          <w:rPr>
            <w:noProof/>
            <w:webHidden/>
          </w:rPr>
          <w:tab/>
        </w:r>
        <w:r w:rsidR="00B9440A">
          <w:rPr>
            <w:noProof/>
            <w:webHidden/>
          </w:rPr>
          <w:t>1</w:t>
        </w:r>
        <w:r w:rsidR="00CB0D71">
          <w:rPr>
            <w:noProof/>
            <w:webHidden/>
          </w:rPr>
          <w:t>3</w:t>
        </w:r>
      </w:hyperlink>
    </w:p>
    <w:p w14:paraId="794626C9" w14:textId="77777777" w:rsidR="002534FB" w:rsidRPr="00142964" w:rsidRDefault="002534FB" w:rsidP="00E32F2B">
      <w:pPr>
        <w:pStyle w:val="TOC2"/>
        <w:tabs>
          <w:tab w:val="left" w:pos="880"/>
          <w:tab w:val="right" w:leader="dot" w:pos="9350"/>
        </w:tabs>
        <w:rPr>
          <w:smallCaps w:val="0"/>
          <w:noProof/>
          <w:sz w:val="22"/>
          <w:szCs w:val="22"/>
        </w:rPr>
      </w:pPr>
      <w:hyperlink w:anchor="_Toc287342536" w:history="1">
        <w:r w:rsidRPr="00E11B85">
          <w:rPr>
            <w:rStyle w:val="Hyperlink"/>
            <w:noProof/>
          </w:rPr>
          <w:t>2.</w:t>
        </w:r>
        <w:r w:rsidR="00785EF3">
          <w:rPr>
            <w:rStyle w:val="Hyperlink"/>
            <w:noProof/>
          </w:rPr>
          <w:t>3</w:t>
        </w:r>
        <w:r>
          <w:rPr>
            <w:smallCaps w:val="0"/>
            <w:noProof/>
            <w:sz w:val="22"/>
            <w:szCs w:val="22"/>
          </w:rPr>
          <w:tab/>
        </w:r>
        <w:r w:rsidR="00DE65D3" w:rsidRPr="00BF7DB1">
          <w:rPr>
            <w:rStyle w:val="Hyperlink"/>
            <w:noProof/>
            <w:sz w:val="22"/>
            <w:szCs w:val="22"/>
          </w:rPr>
          <w:t>Adjustments</w:t>
        </w:r>
        <w:r w:rsidR="00DE65D3">
          <w:rPr>
            <w:rStyle w:val="Hyperlink"/>
            <w:noProof/>
          </w:rPr>
          <w:t xml:space="preserve"> to capital expenditure</w:t>
        </w:r>
        <w:r>
          <w:rPr>
            <w:noProof/>
            <w:webHidden/>
          </w:rPr>
          <w:tab/>
        </w:r>
        <w:r w:rsidR="00B9440A">
          <w:rPr>
            <w:noProof/>
            <w:webHidden/>
          </w:rPr>
          <w:t>2</w:t>
        </w:r>
        <w:r w:rsidR="00CB0D71">
          <w:rPr>
            <w:noProof/>
            <w:webHidden/>
          </w:rPr>
          <w:t>7</w:t>
        </w:r>
      </w:hyperlink>
    </w:p>
    <w:p w14:paraId="134AD58C" w14:textId="77777777" w:rsidR="00785EF3" w:rsidRDefault="00785EF3" w:rsidP="00785EF3">
      <w:pPr>
        <w:pStyle w:val="TOC2"/>
        <w:tabs>
          <w:tab w:val="left" w:pos="880"/>
          <w:tab w:val="right" w:leader="dot" w:pos="9350"/>
        </w:tabs>
        <w:rPr>
          <w:smallCaps w:val="0"/>
          <w:noProof/>
          <w:sz w:val="22"/>
          <w:szCs w:val="22"/>
        </w:rPr>
      </w:pPr>
      <w:hyperlink w:anchor="_Toc287342535" w:history="1">
        <w:r w:rsidRPr="00E11B85">
          <w:rPr>
            <w:rStyle w:val="Hyperlink"/>
            <w:noProof/>
          </w:rPr>
          <w:t>2.</w:t>
        </w:r>
        <w:r>
          <w:rPr>
            <w:rStyle w:val="Hyperlink"/>
            <w:noProof/>
          </w:rPr>
          <w:t>4</w:t>
        </w:r>
        <w:r>
          <w:rPr>
            <w:smallCaps w:val="0"/>
            <w:noProof/>
            <w:sz w:val="22"/>
            <w:szCs w:val="22"/>
          </w:rPr>
          <w:tab/>
        </w:r>
        <w:r>
          <w:rPr>
            <w:rStyle w:val="Hyperlink"/>
            <w:noProof/>
          </w:rPr>
          <w:t>Adjustments to service delivery and budget implementation plan</w:t>
        </w:r>
        <w:r>
          <w:rPr>
            <w:noProof/>
            <w:webHidden/>
          </w:rPr>
          <w:tab/>
          <w:t>3</w:t>
        </w:r>
        <w:r w:rsidR="00B9440A">
          <w:rPr>
            <w:noProof/>
            <w:webHidden/>
          </w:rPr>
          <w:t>3</w:t>
        </w:r>
      </w:hyperlink>
    </w:p>
    <w:p w14:paraId="38EF1E52" w14:textId="77777777" w:rsidR="00785EF3" w:rsidRDefault="00785EF3" w:rsidP="00E065D2">
      <w:pPr>
        <w:pStyle w:val="TOC2"/>
        <w:tabs>
          <w:tab w:val="left" w:pos="880"/>
          <w:tab w:val="right" w:leader="dot" w:pos="9350"/>
        </w:tabs>
        <w:rPr>
          <w:smallCaps w:val="0"/>
          <w:noProof/>
          <w:sz w:val="22"/>
          <w:szCs w:val="22"/>
        </w:rPr>
      </w:pPr>
      <w:hyperlink w:anchor="_Toc287342543" w:history="1">
        <w:r w:rsidRPr="00E11B85">
          <w:rPr>
            <w:rStyle w:val="Hyperlink"/>
            <w:noProof/>
          </w:rPr>
          <w:t>2.</w:t>
        </w:r>
        <w:r>
          <w:rPr>
            <w:rStyle w:val="Hyperlink"/>
            <w:noProof/>
          </w:rPr>
          <w:t>5</w:t>
        </w:r>
        <w:r>
          <w:rPr>
            <w:smallCaps w:val="0"/>
            <w:noProof/>
            <w:sz w:val="22"/>
            <w:szCs w:val="22"/>
          </w:rPr>
          <w:tab/>
        </w:r>
        <w:r w:rsidRPr="00E11B85">
          <w:rPr>
            <w:rStyle w:val="Hyperlink"/>
            <w:noProof/>
          </w:rPr>
          <w:t>Other supporting documents</w:t>
        </w:r>
        <w:r>
          <w:rPr>
            <w:noProof/>
            <w:webHidden/>
          </w:rPr>
          <w:tab/>
        </w:r>
        <w:r w:rsidR="00B9440A">
          <w:rPr>
            <w:noProof/>
            <w:webHidden/>
          </w:rPr>
          <w:t>36</w:t>
        </w:r>
      </w:hyperlink>
    </w:p>
    <w:p w14:paraId="486B0E0C" w14:textId="77777777" w:rsidR="00785EF3" w:rsidRDefault="00785EF3" w:rsidP="00E32F2B">
      <w:pPr>
        <w:pStyle w:val="TOC2"/>
        <w:tabs>
          <w:tab w:val="left" w:pos="880"/>
          <w:tab w:val="right" w:leader="dot" w:pos="9350"/>
        </w:tabs>
        <w:rPr>
          <w:smallCaps w:val="0"/>
          <w:noProof/>
          <w:sz w:val="22"/>
          <w:szCs w:val="22"/>
        </w:rPr>
      </w:pPr>
      <w:hyperlink w:anchor="_Toc287342532" w:history="1">
        <w:r>
          <w:rPr>
            <w:rStyle w:val="Hyperlink"/>
            <w:noProof/>
          </w:rPr>
          <w:t>2.6</w:t>
        </w:r>
        <w:r>
          <w:rPr>
            <w:smallCaps w:val="0"/>
            <w:noProof/>
            <w:sz w:val="22"/>
            <w:szCs w:val="22"/>
          </w:rPr>
          <w:tab/>
        </w:r>
        <w:r>
          <w:rPr>
            <w:rStyle w:val="Hyperlink"/>
            <w:noProof/>
          </w:rPr>
          <w:t>Adjustments to expenditure on allocations and grant programmes</w:t>
        </w:r>
        <w:r>
          <w:rPr>
            <w:noProof/>
            <w:webHidden/>
          </w:rPr>
          <w:tab/>
        </w:r>
        <w:r w:rsidR="00B9440A">
          <w:rPr>
            <w:noProof/>
            <w:webHidden/>
          </w:rPr>
          <w:t>4</w:t>
        </w:r>
        <w:r w:rsidR="00CB0D71">
          <w:rPr>
            <w:noProof/>
            <w:webHidden/>
          </w:rPr>
          <w:t>7</w:t>
        </w:r>
      </w:hyperlink>
    </w:p>
    <w:p w14:paraId="4E06CF88" w14:textId="77777777" w:rsidR="00785EF3" w:rsidRDefault="00785EF3" w:rsidP="00E32F2B">
      <w:pPr>
        <w:pStyle w:val="TOC2"/>
        <w:tabs>
          <w:tab w:val="left" w:pos="880"/>
          <w:tab w:val="right" w:leader="dot" w:pos="9350"/>
        </w:tabs>
        <w:rPr>
          <w:smallCaps w:val="0"/>
          <w:noProof/>
          <w:sz w:val="22"/>
          <w:szCs w:val="22"/>
        </w:rPr>
      </w:pPr>
      <w:hyperlink w:anchor="_Toc287342533" w:history="1">
        <w:r>
          <w:rPr>
            <w:rStyle w:val="Hyperlink"/>
            <w:noProof/>
          </w:rPr>
          <w:t>2.7</w:t>
        </w:r>
        <w:r>
          <w:rPr>
            <w:smallCaps w:val="0"/>
            <w:noProof/>
            <w:sz w:val="22"/>
            <w:szCs w:val="22"/>
          </w:rPr>
          <w:tab/>
        </w:r>
        <w:r>
          <w:rPr>
            <w:rStyle w:val="Hyperlink"/>
            <w:noProof/>
          </w:rPr>
          <w:t xml:space="preserve">Adjustments to </w:t>
        </w:r>
        <w:r w:rsidRPr="00D26055">
          <w:rPr>
            <w:rStyle w:val="Hyperlink"/>
            <w:noProof/>
            <w:sz w:val="22"/>
            <w:szCs w:val="22"/>
          </w:rPr>
          <w:t>allocations</w:t>
        </w:r>
        <w:r>
          <w:rPr>
            <w:rStyle w:val="Hyperlink"/>
            <w:noProof/>
          </w:rPr>
          <w:t xml:space="preserve"> and grants made by the municipality</w:t>
        </w:r>
        <w:r>
          <w:rPr>
            <w:noProof/>
            <w:webHidden/>
          </w:rPr>
          <w:tab/>
        </w:r>
        <w:r w:rsidR="00B9440A">
          <w:rPr>
            <w:noProof/>
            <w:webHidden/>
          </w:rPr>
          <w:t>4</w:t>
        </w:r>
        <w:r w:rsidR="00CB0D71">
          <w:rPr>
            <w:noProof/>
            <w:webHidden/>
          </w:rPr>
          <w:t>8</w:t>
        </w:r>
      </w:hyperlink>
    </w:p>
    <w:p w14:paraId="765460D5" w14:textId="77777777" w:rsidR="00785EF3" w:rsidRDefault="00785EF3" w:rsidP="006D5EDE">
      <w:pPr>
        <w:pStyle w:val="TOC2"/>
        <w:tabs>
          <w:tab w:val="left" w:pos="880"/>
          <w:tab w:val="right" w:leader="dot" w:pos="9350"/>
        </w:tabs>
      </w:pPr>
      <w:hyperlink w:anchor="_Toc287342544" w:history="1">
        <w:r w:rsidRPr="00E11B85">
          <w:rPr>
            <w:rStyle w:val="Hyperlink"/>
            <w:noProof/>
          </w:rPr>
          <w:t>2.</w:t>
        </w:r>
        <w:r>
          <w:rPr>
            <w:rStyle w:val="Hyperlink"/>
            <w:noProof/>
          </w:rPr>
          <w:t>8</w:t>
        </w:r>
        <w:r>
          <w:rPr>
            <w:smallCaps w:val="0"/>
            <w:noProof/>
            <w:sz w:val="22"/>
            <w:szCs w:val="22"/>
          </w:rPr>
          <w:tab/>
        </w:r>
        <w:r w:rsidRPr="00E11B85">
          <w:rPr>
            <w:rStyle w:val="Hyperlink"/>
            <w:noProof/>
          </w:rPr>
          <w:t xml:space="preserve">Municipal </w:t>
        </w:r>
        <w:r w:rsidRPr="0014759B">
          <w:rPr>
            <w:rStyle w:val="Hyperlink"/>
            <w:noProof/>
            <w:sz w:val="24"/>
            <w:szCs w:val="24"/>
          </w:rPr>
          <w:t>manager’s</w:t>
        </w:r>
        <w:r w:rsidRPr="00E11B85">
          <w:rPr>
            <w:rStyle w:val="Hyperlink"/>
            <w:noProof/>
          </w:rPr>
          <w:t xml:space="preserve"> quality certificate</w:t>
        </w:r>
        <w:r>
          <w:rPr>
            <w:noProof/>
            <w:webHidden/>
          </w:rPr>
          <w:tab/>
        </w:r>
        <w:r w:rsidR="009D3299">
          <w:rPr>
            <w:noProof/>
            <w:webHidden/>
          </w:rPr>
          <w:t>5</w:t>
        </w:r>
        <w:r w:rsidR="009A5943">
          <w:rPr>
            <w:noProof/>
            <w:webHidden/>
          </w:rPr>
          <w:t>2</w:t>
        </w:r>
      </w:hyperlink>
    </w:p>
    <w:p w14:paraId="1E13AFB6" w14:textId="77777777" w:rsidR="002534FB" w:rsidRPr="002534FB" w:rsidRDefault="002534FB" w:rsidP="002534FB"/>
    <w:p w14:paraId="744894FB" w14:textId="77777777" w:rsidR="002534FB" w:rsidRPr="00EC6103" w:rsidRDefault="00A32E89" w:rsidP="002534FB">
      <w:pPr>
        <w:rPr>
          <w:b/>
          <w:sz w:val="26"/>
          <w:szCs w:val="26"/>
        </w:rPr>
      </w:pPr>
      <w:r>
        <w:rPr>
          <w:b/>
          <w:sz w:val="26"/>
          <w:szCs w:val="26"/>
        </w:rPr>
        <w:fldChar w:fldCharType="end"/>
      </w:r>
    </w:p>
    <w:p w14:paraId="1F886669" w14:textId="77777777" w:rsidR="002534FB" w:rsidRDefault="002534FB" w:rsidP="002534FB">
      <w:pPr>
        <w:rPr>
          <w:b/>
          <w:sz w:val="28"/>
          <w:szCs w:val="28"/>
        </w:rPr>
      </w:pPr>
      <w:r>
        <w:rPr>
          <w:b/>
          <w:sz w:val="28"/>
          <w:szCs w:val="28"/>
        </w:rPr>
        <w:t>List of Tables</w:t>
      </w:r>
    </w:p>
    <w:p w14:paraId="4ECD7C1F" w14:textId="77777777" w:rsidR="002534FB" w:rsidRDefault="002534FB" w:rsidP="002534FB">
      <w:pPr>
        <w:rPr>
          <w:b/>
          <w:sz w:val="28"/>
          <w:szCs w:val="28"/>
        </w:rPr>
      </w:pPr>
    </w:p>
    <w:p w14:paraId="3C1F9105" w14:textId="0160861A" w:rsidR="00B9440A" w:rsidRPr="00B9440A" w:rsidRDefault="00A32E89" w:rsidP="00B9440A">
      <w:pPr>
        <w:pStyle w:val="TableofFigures"/>
        <w:tabs>
          <w:tab w:val="right" w:leader="dot" w:pos="9350"/>
        </w:tabs>
        <w:rPr>
          <w:noProof/>
        </w:rPr>
      </w:pPr>
      <w:r>
        <w:rPr>
          <w:b/>
          <w:sz w:val="28"/>
          <w:szCs w:val="28"/>
        </w:rPr>
        <w:fldChar w:fldCharType="begin"/>
      </w:r>
      <w:r w:rsidR="002534FB">
        <w:rPr>
          <w:b/>
          <w:sz w:val="28"/>
          <w:szCs w:val="28"/>
        </w:rPr>
        <w:instrText xml:space="preserve"> TOC \h \z \c "Table" </w:instrText>
      </w:r>
      <w:r>
        <w:rPr>
          <w:b/>
          <w:sz w:val="28"/>
          <w:szCs w:val="28"/>
        </w:rPr>
        <w:fldChar w:fldCharType="separate"/>
      </w:r>
      <w:r w:rsidR="00B9440A" w:rsidRPr="00B9440A">
        <w:rPr>
          <w:b/>
          <w:sz w:val="28"/>
          <w:szCs w:val="28"/>
        </w:rPr>
        <w:fldChar w:fldCharType="begin"/>
      </w:r>
      <w:r w:rsidR="00B9440A" w:rsidRPr="00B9440A">
        <w:rPr>
          <w:b/>
          <w:sz w:val="28"/>
          <w:szCs w:val="28"/>
        </w:rPr>
        <w:instrText xml:space="preserve"> TOC \h \z \c "Table" </w:instrText>
      </w:r>
      <w:r w:rsidR="00B9440A" w:rsidRPr="00B9440A">
        <w:rPr>
          <w:b/>
          <w:sz w:val="28"/>
          <w:szCs w:val="28"/>
        </w:rPr>
        <w:fldChar w:fldCharType="separate"/>
      </w:r>
      <w:hyperlink w:anchor="_Toc287342442" w:history="1">
        <w:r w:rsidR="00B9440A" w:rsidRPr="00B9440A">
          <w:rPr>
            <w:rStyle w:val="Hyperlink"/>
            <w:noProof/>
            <w:color w:val="auto"/>
          </w:rPr>
          <w:t xml:space="preserve">Table 1  Adjustments Budget Summary </w:t>
        </w:r>
        <w:r w:rsidR="00B9440A" w:rsidRPr="00B9440A">
          <w:rPr>
            <w:noProof/>
            <w:webHidden/>
          </w:rPr>
          <w:tab/>
        </w:r>
        <w:r w:rsidR="005F70ED">
          <w:rPr>
            <w:noProof/>
            <w:webHidden/>
          </w:rPr>
          <w:t>08</w:t>
        </w:r>
      </w:hyperlink>
    </w:p>
    <w:p w14:paraId="220B4BE7" w14:textId="7DDC6E0B" w:rsidR="00B9440A" w:rsidRPr="00B9440A" w:rsidRDefault="00B9440A" w:rsidP="00B9440A">
      <w:pPr>
        <w:pStyle w:val="TableofFigures"/>
        <w:tabs>
          <w:tab w:val="right" w:leader="dot" w:pos="9350"/>
        </w:tabs>
        <w:rPr>
          <w:webHidden/>
        </w:rPr>
      </w:pPr>
      <w:r w:rsidRPr="00B9440A">
        <w:t>Table 2 Adjustments Budget Summary (Table B1)</w:t>
      </w:r>
      <w:r w:rsidRPr="00B9440A">
        <w:rPr>
          <w:webHidden/>
        </w:rPr>
        <w:tab/>
      </w:r>
      <w:r w:rsidR="00F6764B">
        <w:rPr>
          <w:webHidden/>
        </w:rPr>
        <w:t>11</w:t>
      </w:r>
    </w:p>
    <w:p w14:paraId="266BA3A7" w14:textId="537C0056" w:rsidR="00B9440A" w:rsidRPr="00B9440A" w:rsidRDefault="00B9440A" w:rsidP="00B9440A">
      <w:pPr>
        <w:pStyle w:val="TableofFigures"/>
        <w:tabs>
          <w:tab w:val="right" w:leader="dot" w:pos="9350"/>
        </w:tabs>
        <w:rPr>
          <w:noProof/>
        </w:rPr>
      </w:pPr>
      <w:hyperlink w:anchor="_Toc287342443" w:history="1">
        <w:r w:rsidRPr="00B9440A">
          <w:rPr>
            <w:rStyle w:val="Hyperlink"/>
            <w:noProof/>
            <w:color w:val="auto"/>
          </w:rPr>
          <w:t xml:space="preserve">Table 3  Adjustments Budget Financial Perfomance (standard classification) Table B2 </w:t>
        </w:r>
        <w:r w:rsidRPr="00B9440A">
          <w:rPr>
            <w:noProof/>
            <w:webHidden/>
          </w:rPr>
          <w:tab/>
        </w:r>
        <w:r w:rsidR="00166CBF">
          <w:rPr>
            <w:noProof/>
            <w:webHidden/>
          </w:rPr>
          <w:t>13</w:t>
        </w:r>
      </w:hyperlink>
    </w:p>
    <w:p w14:paraId="0A720321" w14:textId="2E04CE8C" w:rsidR="00B9440A" w:rsidRPr="00B9440A" w:rsidRDefault="00B9440A" w:rsidP="00B9440A">
      <w:pPr>
        <w:pStyle w:val="TableofFigures"/>
        <w:tabs>
          <w:tab w:val="right" w:leader="dot" w:pos="9350"/>
        </w:tabs>
        <w:rPr>
          <w:noProof/>
        </w:rPr>
      </w:pPr>
      <w:hyperlink w:anchor="_Toc287342444" w:history="1">
        <w:r w:rsidRPr="00B9440A">
          <w:rPr>
            <w:rStyle w:val="Hyperlink"/>
            <w:noProof/>
            <w:color w:val="auto"/>
          </w:rPr>
          <w:t>Table 4  Adjustments Budget Financial Perfomance (revenue and expenditure by municipal)</w:t>
        </w:r>
        <w:r w:rsidRPr="00B9440A">
          <w:rPr>
            <w:noProof/>
            <w:webHidden/>
          </w:rPr>
          <w:tab/>
        </w:r>
        <w:r w:rsidR="00166CBF">
          <w:rPr>
            <w:noProof/>
            <w:webHidden/>
          </w:rPr>
          <w:t>14</w:t>
        </w:r>
      </w:hyperlink>
    </w:p>
    <w:p w14:paraId="52EECB13" w14:textId="0A59C543" w:rsidR="00B9440A" w:rsidRPr="00B9440A" w:rsidRDefault="00B9440A" w:rsidP="00B9440A">
      <w:pPr>
        <w:pStyle w:val="TableofFigures"/>
        <w:tabs>
          <w:tab w:val="right" w:leader="dot" w:pos="9350"/>
        </w:tabs>
        <w:rPr>
          <w:noProof/>
        </w:rPr>
      </w:pPr>
      <w:hyperlink w:anchor="_Toc287342445" w:history="1">
        <w:r w:rsidRPr="00B9440A">
          <w:rPr>
            <w:rStyle w:val="Hyperlink"/>
            <w:noProof/>
            <w:color w:val="auto"/>
          </w:rPr>
          <w:t>Table 5  Adjustments Budget Financial Perfomance (revenue and expenditure)Table B4</w:t>
        </w:r>
        <w:r w:rsidRPr="00B9440A">
          <w:rPr>
            <w:noProof/>
            <w:webHidden/>
          </w:rPr>
          <w:tab/>
        </w:r>
        <w:r w:rsidR="003E1B5C">
          <w:rPr>
            <w:noProof/>
            <w:webHidden/>
          </w:rPr>
          <w:t>16</w:t>
        </w:r>
      </w:hyperlink>
    </w:p>
    <w:p w14:paraId="2DF179AF" w14:textId="306E297D" w:rsidR="00B9440A" w:rsidRPr="00B9440A" w:rsidRDefault="00B9440A" w:rsidP="00B9440A">
      <w:pPr>
        <w:pStyle w:val="TableofFigures"/>
        <w:tabs>
          <w:tab w:val="right" w:leader="dot" w:pos="9350"/>
        </w:tabs>
        <w:rPr>
          <w:noProof/>
        </w:rPr>
      </w:pPr>
      <w:hyperlink w:anchor="_Toc287342446" w:history="1">
        <w:r w:rsidRPr="00B9440A">
          <w:rPr>
            <w:rStyle w:val="Hyperlink"/>
            <w:noProof/>
            <w:color w:val="auto"/>
          </w:rPr>
          <w:t>Table 6  Adjustments Capital Expenditure Budget by vote and funding(Table B5)</w:t>
        </w:r>
        <w:r w:rsidRPr="00B9440A">
          <w:rPr>
            <w:noProof/>
            <w:webHidden/>
          </w:rPr>
          <w:tab/>
        </w:r>
        <w:r w:rsidR="003E1B5C">
          <w:rPr>
            <w:noProof/>
            <w:webHidden/>
          </w:rPr>
          <w:t>19</w:t>
        </w:r>
      </w:hyperlink>
    </w:p>
    <w:p w14:paraId="23D609FD" w14:textId="00784A6D" w:rsidR="00B9440A" w:rsidRPr="00B9440A" w:rsidRDefault="00B9440A" w:rsidP="00B9440A">
      <w:pPr>
        <w:pStyle w:val="TableofFigures"/>
        <w:tabs>
          <w:tab w:val="right" w:leader="dot" w:pos="9350"/>
        </w:tabs>
        <w:rPr>
          <w:noProof/>
        </w:rPr>
      </w:pPr>
      <w:hyperlink w:anchor="_Toc287342449" w:history="1">
        <w:r w:rsidRPr="00B9440A">
          <w:rPr>
            <w:rStyle w:val="Hyperlink"/>
            <w:noProof/>
            <w:color w:val="auto"/>
          </w:rPr>
          <w:t>Table 7  Adjustments Budget Financial Position (Table B6)</w:t>
        </w:r>
        <w:r w:rsidRPr="00B9440A">
          <w:rPr>
            <w:noProof/>
            <w:webHidden/>
          </w:rPr>
          <w:tab/>
        </w:r>
        <w:r w:rsidR="00744C54">
          <w:rPr>
            <w:noProof/>
            <w:webHidden/>
          </w:rPr>
          <w:t>2</w:t>
        </w:r>
        <w:r w:rsidR="00F53976">
          <w:rPr>
            <w:noProof/>
            <w:webHidden/>
          </w:rPr>
          <w:t>1</w:t>
        </w:r>
      </w:hyperlink>
    </w:p>
    <w:p w14:paraId="6549F976" w14:textId="17A556B8" w:rsidR="00B9440A" w:rsidRPr="00B9440A" w:rsidRDefault="00B9440A" w:rsidP="00B9440A">
      <w:pPr>
        <w:pStyle w:val="TableofFigures"/>
        <w:tabs>
          <w:tab w:val="right" w:leader="dot" w:pos="9350"/>
        </w:tabs>
        <w:rPr>
          <w:noProof/>
        </w:rPr>
      </w:pPr>
      <w:hyperlink w:anchor="_Toc287342454" w:history="1">
        <w:r w:rsidRPr="00B9440A">
          <w:rPr>
            <w:rStyle w:val="Hyperlink"/>
            <w:noProof/>
            <w:color w:val="auto"/>
          </w:rPr>
          <w:t>Table 8  Adjustments Budget Cash Flows (Table B7)</w:t>
        </w:r>
        <w:r w:rsidRPr="00B9440A">
          <w:rPr>
            <w:noProof/>
            <w:webHidden/>
          </w:rPr>
          <w:tab/>
        </w:r>
        <w:r w:rsidR="00870851">
          <w:rPr>
            <w:noProof/>
            <w:webHidden/>
          </w:rPr>
          <w:t>23</w:t>
        </w:r>
      </w:hyperlink>
    </w:p>
    <w:p w14:paraId="61F419CD" w14:textId="529A47C9" w:rsidR="00B9440A" w:rsidRPr="00B9440A" w:rsidRDefault="00B9440A" w:rsidP="00B9440A">
      <w:pPr>
        <w:pStyle w:val="TableofFigures"/>
        <w:tabs>
          <w:tab w:val="right" w:leader="dot" w:pos="9350"/>
        </w:tabs>
        <w:rPr>
          <w:noProof/>
        </w:rPr>
      </w:pPr>
      <w:hyperlink w:anchor="_Toc287342455" w:history="1">
        <w:r w:rsidRPr="00B9440A">
          <w:rPr>
            <w:rStyle w:val="Hyperlink"/>
            <w:noProof/>
            <w:color w:val="auto"/>
          </w:rPr>
          <w:t>Table 9  Cash backed reserves/accumulated surplus reconciliation (Table B8)</w:t>
        </w:r>
        <w:r w:rsidRPr="00B9440A">
          <w:rPr>
            <w:noProof/>
            <w:webHidden/>
          </w:rPr>
          <w:tab/>
        </w:r>
        <w:r w:rsidR="00870851">
          <w:rPr>
            <w:noProof/>
            <w:webHidden/>
          </w:rPr>
          <w:t>2</w:t>
        </w:r>
        <w:r w:rsidR="00DD5894">
          <w:rPr>
            <w:noProof/>
            <w:webHidden/>
          </w:rPr>
          <w:t>4</w:t>
        </w:r>
      </w:hyperlink>
    </w:p>
    <w:p w14:paraId="6C8EC9ED" w14:textId="7D443EAA" w:rsidR="00B9440A" w:rsidRPr="00B9440A" w:rsidRDefault="00B9440A" w:rsidP="00B9440A">
      <w:pPr>
        <w:pStyle w:val="TableofFigures"/>
        <w:tabs>
          <w:tab w:val="right" w:leader="dot" w:pos="9350"/>
        </w:tabs>
        <w:rPr>
          <w:noProof/>
        </w:rPr>
      </w:pPr>
      <w:hyperlink w:anchor="_Toc287342456" w:history="1">
        <w:r w:rsidRPr="00B9440A">
          <w:rPr>
            <w:rStyle w:val="Hyperlink"/>
            <w:noProof/>
            <w:color w:val="auto"/>
          </w:rPr>
          <w:t>Table 10  Asset Management (Table B9)</w:t>
        </w:r>
        <w:r w:rsidRPr="00B9440A">
          <w:rPr>
            <w:noProof/>
            <w:webHidden/>
          </w:rPr>
          <w:tab/>
        </w:r>
        <w:r w:rsidR="00F654C2">
          <w:rPr>
            <w:noProof/>
            <w:webHidden/>
          </w:rPr>
          <w:t>2</w:t>
        </w:r>
        <w:r w:rsidR="007C51FA">
          <w:rPr>
            <w:noProof/>
            <w:webHidden/>
          </w:rPr>
          <w:t>7</w:t>
        </w:r>
      </w:hyperlink>
    </w:p>
    <w:p w14:paraId="3CE57DFC" w14:textId="77777777" w:rsidR="00B9440A" w:rsidRPr="00B9440A" w:rsidRDefault="00B9440A" w:rsidP="00B9440A">
      <w:pPr>
        <w:pStyle w:val="TableofFigures"/>
        <w:tabs>
          <w:tab w:val="right" w:leader="dot" w:pos="9350"/>
        </w:tabs>
        <w:rPr>
          <w:noProof/>
        </w:rPr>
      </w:pPr>
      <w:hyperlink w:anchor="_Toc287342457" w:history="1">
        <w:r w:rsidRPr="00B9440A">
          <w:rPr>
            <w:rStyle w:val="Hyperlink"/>
            <w:noProof/>
            <w:color w:val="auto"/>
          </w:rPr>
          <w:t xml:space="preserve">Table 11  Basic Service Delivery (Table B10) </w:t>
        </w:r>
        <w:r w:rsidRPr="00B9440A">
          <w:rPr>
            <w:noProof/>
            <w:webHidden/>
          </w:rPr>
          <w:tab/>
        </w:r>
        <w:r w:rsidR="00DD5894">
          <w:rPr>
            <w:noProof/>
            <w:webHidden/>
          </w:rPr>
          <w:t>38</w:t>
        </w:r>
      </w:hyperlink>
    </w:p>
    <w:p w14:paraId="4B1F142C" w14:textId="0B5356FC" w:rsidR="00B9440A" w:rsidRPr="00B9440A" w:rsidRDefault="00B9440A" w:rsidP="00B9440A">
      <w:pPr>
        <w:pStyle w:val="TableofFigures"/>
        <w:tabs>
          <w:tab w:val="right" w:leader="dot" w:pos="9350"/>
        </w:tabs>
        <w:rPr>
          <w:noProof/>
        </w:rPr>
      </w:pPr>
      <w:hyperlink w:anchor="_Toc287342457" w:history="1">
        <w:r w:rsidRPr="00B9440A">
          <w:rPr>
            <w:rStyle w:val="Hyperlink"/>
            <w:noProof/>
            <w:color w:val="auto"/>
          </w:rPr>
          <w:t xml:space="preserve">Table 12  Supporting Budgeted Financial Perfomance (Table SB 1) </w:t>
        </w:r>
        <w:r w:rsidRPr="00B9440A">
          <w:rPr>
            <w:noProof/>
            <w:webHidden/>
          </w:rPr>
          <w:tab/>
        </w:r>
        <w:r w:rsidR="00E36EFA">
          <w:rPr>
            <w:noProof/>
            <w:webHidden/>
          </w:rPr>
          <w:t>3</w:t>
        </w:r>
        <w:r w:rsidR="00E031D0">
          <w:rPr>
            <w:noProof/>
            <w:webHidden/>
          </w:rPr>
          <w:t>2</w:t>
        </w:r>
      </w:hyperlink>
    </w:p>
    <w:p w14:paraId="0255BDD8" w14:textId="4D3B18BF" w:rsidR="00B9440A" w:rsidRPr="00B9440A" w:rsidRDefault="00B9440A" w:rsidP="00B9440A">
      <w:pPr>
        <w:pStyle w:val="TableofFigures"/>
        <w:tabs>
          <w:tab w:val="right" w:leader="dot" w:pos="9350"/>
        </w:tabs>
        <w:rPr>
          <w:noProof/>
        </w:rPr>
      </w:pPr>
      <w:hyperlink w:anchor="_Toc287342457" w:history="1">
        <w:r w:rsidRPr="00B9440A">
          <w:rPr>
            <w:rStyle w:val="Hyperlink"/>
            <w:noProof/>
            <w:color w:val="auto"/>
          </w:rPr>
          <w:t>Table 13  Supporting Financal Position Budget (Table SB 2)</w:t>
        </w:r>
        <w:r w:rsidRPr="00B9440A">
          <w:rPr>
            <w:noProof/>
            <w:webHidden/>
          </w:rPr>
          <w:tab/>
        </w:r>
        <w:r w:rsidR="00E36EFA">
          <w:rPr>
            <w:noProof/>
            <w:webHidden/>
          </w:rPr>
          <w:t>35</w:t>
        </w:r>
      </w:hyperlink>
    </w:p>
    <w:p w14:paraId="2E60C37D" w14:textId="79A94F3D" w:rsidR="00B9440A" w:rsidRPr="00B9440A" w:rsidRDefault="00B9440A" w:rsidP="00B9440A">
      <w:pPr>
        <w:pStyle w:val="TableofFigures"/>
        <w:tabs>
          <w:tab w:val="right" w:leader="dot" w:pos="9350"/>
        </w:tabs>
        <w:rPr>
          <w:noProof/>
        </w:rPr>
      </w:pPr>
      <w:hyperlink w:anchor="_Toc287342457" w:history="1">
        <w:r w:rsidRPr="00B9440A">
          <w:rPr>
            <w:rStyle w:val="Hyperlink"/>
            <w:noProof/>
            <w:color w:val="auto"/>
          </w:rPr>
          <w:t xml:space="preserve">Table 14  Supporting Adjustment Budget funding to budgeted perfomance (Table SB 4) </w:t>
        </w:r>
        <w:r w:rsidRPr="00B9440A">
          <w:rPr>
            <w:noProof/>
            <w:webHidden/>
          </w:rPr>
          <w:tab/>
        </w:r>
        <w:r w:rsidR="007432DA">
          <w:rPr>
            <w:noProof/>
            <w:webHidden/>
          </w:rPr>
          <w:t>36</w:t>
        </w:r>
      </w:hyperlink>
    </w:p>
    <w:p w14:paraId="513858D8" w14:textId="282C149E" w:rsidR="00B9440A" w:rsidRPr="00B9440A" w:rsidRDefault="00B9440A" w:rsidP="00B9440A">
      <w:pPr>
        <w:pStyle w:val="TableofFigures"/>
        <w:tabs>
          <w:tab w:val="right" w:leader="dot" w:pos="9350"/>
        </w:tabs>
        <w:rPr>
          <w:noProof/>
        </w:rPr>
      </w:pPr>
      <w:hyperlink w:anchor="_Toc287342457" w:history="1">
        <w:r w:rsidRPr="00B9440A">
          <w:rPr>
            <w:rStyle w:val="Hyperlink"/>
            <w:noProof/>
            <w:color w:val="auto"/>
          </w:rPr>
          <w:t>Table 15  Supporting Adjustment Budget funding measurement (Table SB 6)</w:t>
        </w:r>
        <w:r w:rsidRPr="00B9440A">
          <w:rPr>
            <w:noProof/>
            <w:webHidden/>
          </w:rPr>
          <w:tab/>
        </w:r>
        <w:r w:rsidR="007432DA">
          <w:rPr>
            <w:noProof/>
            <w:webHidden/>
          </w:rPr>
          <w:t>37</w:t>
        </w:r>
      </w:hyperlink>
    </w:p>
    <w:p w14:paraId="79B53D6B" w14:textId="3F3FD004" w:rsidR="00B9440A" w:rsidRPr="00B9440A" w:rsidRDefault="00B9440A" w:rsidP="00B9440A">
      <w:pPr>
        <w:pStyle w:val="TableofFigures"/>
        <w:tabs>
          <w:tab w:val="right" w:leader="dot" w:pos="9350"/>
        </w:tabs>
        <w:rPr>
          <w:noProof/>
        </w:rPr>
      </w:pPr>
      <w:hyperlink w:anchor="_Toc287342457" w:history="1">
        <w:r w:rsidRPr="00B9440A">
          <w:rPr>
            <w:rStyle w:val="Hyperlink"/>
            <w:noProof/>
            <w:color w:val="auto"/>
          </w:rPr>
          <w:t>Table 16  Supporting Transfers &amp; Grant receipts (Table SB 7)</w:t>
        </w:r>
        <w:r w:rsidRPr="00B9440A">
          <w:rPr>
            <w:noProof/>
            <w:webHidden/>
          </w:rPr>
          <w:tab/>
        </w:r>
        <w:r w:rsidR="00911026">
          <w:rPr>
            <w:noProof/>
            <w:webHidden/>
          </w:rPr>
          <w:t>39</w:t>
        </w:r>
      </w:hyperlink>
    </w:p>
    <w:p w14:paraId="390221BD" w14:textId="00564DFB" w:rsidR="00B9440A" w:rsidRPr="00B9440A" w:rsidRDefault="00B9440A" w:rsidP="00B9440A">
      <w:pPr>
        <w:pStyle w:val="TableofFigures"/>
        <w:tabs>
          <w:tab w:val="right" w:leader="dot" w:pos="9350"/>
        </w:tabs>
        <w:rPr>
          <w:noProof/>
        </w:rPr>
      </w:pPr>
      <w:hyperlink w:anchor="_Toc287342457" w:history="1">
        <w:r w:rsidRPr="00B9440A">
          <w:rPr>
            <w:rStyle w:val="Hyperlink"/>
            <w:noProof/>
            <w:color w:val="auto"/>
          </w:rPr>
          <w:t>Table 17  Supporting Transfers &amp; Grant Expenditure (Table SB 8)</w:t>
        </w:r>
        <w:r w:rsidRPr="00B9440A">
          <w:rPr>
            <w:noProof/>
            <w:webHidden/>
          </w:rPr>
          <w:tab/>
          <w:t>4</w:t>
        </w:r>
        <w:r w:rsidR="00F32133">
          <w:rPr>
            <w:noProof/>
            <w:webHidden/>
          </w:rPr>
          <w:t>0</w:t>
        </w:r>
      </w:hyperlink>
    </w:p>
    <w:p w14:paraId="21D530D8" w14:textId="417B4017" w:rsidR="00B9440A" w:rsidRPr="00B9440A" w:rsidRDefault="00B9440A" w:rsidP="00B9440A">
      <w:pPr>
        <w:pStyle w:val="TableofFigures"/>
        <w:tabs>
          <w:tab w:val="right" w:leader="dot" w:pos="9350"/>
        </w:tabs>
        <w:rPr>
          <w:noProof/>
        </w:rPr>
      </w:pPr>
      <w:hyperlink w:anchor="_Toc287342457" w:history="1">
        <w:r w:rsidRPr="00B9440A">
          <w:rPr>
            <w:rStyle w:val="Hyperlink"/>
            <w:noProof/>
            <w:color w:val="auto"/>
          </w:rPr>
          <w:t>Table 18  Supporting Reconciliation of Transfers(Table SB 9)</w:t>
        </w:r>
        <w:r w:rsidRPr="00B9440A">
          <w:rPr>
            <w:noProof/>
            <w:webHidden/>
          </w:rPr>
          <w:tab/>
          <w:t>4</w:t>
        </w:r>
        <w:r w:rsidR="00F32133">
          <w:rPr>
            <w:noProof/>
            <w:webHidden/>
          </w:rPr>
          <w:t>1</w:t>
        </w:r>
      </w:hyperlink>
    </w:p>
    <w:p w14:paraId="0ABF9880" w14:textId="59C9953E" w:rsidR="00B9440A" w:rsidRPr="00B9440A" w:rsidRDefault="00B9440A" w:rsidP="00B9440A">
      <w:pPr>
        <w:pStyle w:val="TableofFigures"/>
        <w:tabs>
          <w:tab w:val="right" w:leader="dot" w:pos="9350"/>
        </w:tabs>
        <w:rPr>
          <w:noProof/>
        </w:rPr>
      </w:pPr>
      <w:hyperlink w:anchor="_Toc287342457" w:history="1">
        <w:r w:rsidRPr="00B9440A">
          <w:rPr>
            <w:rStyle w:val="Hyperlink"/>
            <w:noProof/>
            <w:color w:val="auto"/>
          </w:rPr>
          <w:t xml:space="preserve">Table 19  Supporting </w:t>
        </w:r>
        <w:r w:rsidRPr="00B9440A">
          <w:rPr>
            <w:sz w:val="24"/>
            <w:szCs w:val="24"/>
          </w:rPr>
          <w:t>Councilor and staff benefits</w:t>
        </w:r>
        <w:r w:rsidRPr="00B9440A">
          <w:rPr>
            <w:rStyle w:val="Hyperlink"/>
            <w:noProof/>
            <w:color w:val="auto"/>
          </w:rPr>
          <w:t xml:space="preserve"> (Table SB 11)</w:t>
        </w:r>
        <w:r w:rsidRPr="00B9440A">
          <w:rPr>
            <w:noProof/>
            <w:webHidden/>
          </w:rPr>
          <w:tab/>
        </w:r>
        <w:r w:rsidR="00DD5894">
          <w:rPr>
            <w:noProof/>
            <w:webHidden/>
          </w:rPr>
          <w:t>4</w:t>
        </w:r>
        <w:r w:rsidR="00A53067">
          <w:rPr>
            <w:noProof/>
            <w:webHidden/>
          </w:rPr>
          <w:t>2</w:t>
        </w:r>
      </w:hyperlink>
    </w:p>
    <w:p w14:paraId="734A2BA8" w14:textId="359E8BC8" w:rsidR="00B9440A" w:rsidRPr="00B9440A" w:rsidRDefault="00B9440A" w:rsidP="00B9440A">
      <w:pPr>
        <w:pStyle w:val="TableofFigures"/>
        <w:tabs>
          <w:tab w:val="right" w:leader="dot" w:pos="9350"/>
        </w:tabs>
        <w:rPr>
          <w:noProof/>
          <w:u w:val="single"/>
        </w:rPr>
      </w:pPr>
      <w:hyperlink w:anchor="_Toc287342457" w:history="1">
        <w:r w:rsidRPr="00B9440A">
          <w:rPr>
            <w:rStyle w:val="Hyperlink"/>
            <w:noProof/>
            <w:color w:val="auto"/>
          </w:rPr>
          <w:t>Table 20  Supporting Monthly revenue and expenditure (Table SB 1</w:t>
        </w:r>
        <w:r w:rsidR="00287ED1">
          <w:rPr>
            <w:rStyle w:val="Hyperlink"/>
            <w:noProof/>
            <w:color w:val="auto"/>
          </w:rPr>
          <w:t>4</w:t>
        </w:r>
        <w:r w:rsidRPr="00B9440A">
          <w:rPr>
            <w:rStyle w:val="Hyperlink"/>
            <w:noProof/>
            <w:color w:val="auto"/>
          </w:rPr>
          <w:t>)…………………..</w:t>
        </w:r>
        <w:r w:rsidRPr="00B9440A">
          <w:rPr>
            <w:rStyle w:val="Hyperlink"/>
            <w:webHidden/>
            <w:color w:val="auto"/>
          </w:rPr>
          <w:tab/>
        </w:r>
        <w:r w:rsidR="00DD5894">
          <w:rPr>
            <w:rStyle w:val="Hyperlink"/>
            <w:webHidden/>
            <w:color w:val="auto"/>
          </w:rPr>
          <w:t>4</w:t>
        </w:r>
        <w:r w:rsidR="00623F3F">
          <w:rPr>
            <w:rStyle w:val="Hyperlink"/>
            <w:webHidden/>
            <w:color w:val="auto"/>
          </w:rPr>
          <w:t>3</w:t>
        </w:r>
      </w:hyperlink>
    </w:p>
    <w:p w14:paraId="7F79BEF8" w14:textId="6E616326" w:rsidR="00B9440A" w:rsidRPr="00B9440A" w:rsidRDefault="00B9440A" w:rsidP="00B9440A">
      <w:pPr>
        <w:pStyle w:val="TableofFigures"/>
        <w:tabs>
          <w:tab w:val="right" w:leader="dot" w:pos="9350"/>
        </w:tabs>
        <w:rPr>
          <w:noProof/>
        </w:rPr>
      </w:pPr>
      <w:hyperlink w:anchor="_Toc287342457" w:history="1">
        <w:r w:rsidRPr="00B9440A">
          <w:rPr>
            <w:rStyle w:val="Hyperlink"/>
            <w:noProof/>
            <w:color w:val="auto"/>
          </w:rPr>
          <w:t>Table 21  Supporting Cash Flow (Table SB 15)</w:t>
        </w:r>
        <w:r w:rsidRPr="00B9440A">
          <w:rPr>
            <w:noProof/>
            <w:webHidden/>
          </w:rPr>
          <w:tab/>
        </w:r>
        <w:r w:rsidR="00BE3B93">
          <w:rPr>
            <w:noProof/>
            <w:webHidden/>
          </w:rPr>
          <w:t>46</w:t>
        </w:r>
      </w:hyperlink>
    </w:p>
    <w:p w14:paraId="2658BD27" w14:textId="77777777" w:rsidR="00B9440A" w:rsidRPr="00B9440A" w:rsidRDefault="00B9440A" w:rsidP="00B9440A"/>
    <w:p w14:paraId="355D589C" w14:textId="77777777" w:rsidR="002534FB" w:rsidRPr="002534FB" w:rsidRDefault="00B9440A" w:rsidP="004D467D">
      <w:pPr>
        <w:pStyle w:val="TableofFigures"/>
        <w:tabs>
          <w:tab w:val="right" w:leader="dot" w:pos="9350"/>
        </w:tabs>
        <w:rPr>
          <w:noProof/>
        </w:rPr>
      </w:pPr>
      <w:r w:rsidRPr="00B9440A">
        <w:rPr>
          <w:b/>
          <w:sz w:val="28"/>
          <w:szCs w:val="28"/>
        </w:rPr>
        <w:lastRenderedPageBreak/>
        <w:fldChar w:fldCharType="end"/>
      </w:r>
    </w:p>
    <w:p w14:paraId="591D3189" w14:textId="77777777" w:rsidR="00A24CB3" w:rsidRPr="00826C8C" w:rsidRDefault="00A32E89" w:rsidP="00873C3A">
      <w:pPr>
        <w:tabs>
          <w:tab w:val="left" w:pos="1323"/>
        </w:tabs>
        <w:rPr>
          <w:lang w:val="en-GB"/>
        </w:rPr>
      </w:pPr>
      <w:r>
        <w:rPr>
          <w:b/>
          <w:sz w:val="28"/>
          <w:szCs w:val="28"/>
        </w:rPr>
        <w:fldChar w:fldCharType="end"/>
      </w:r>
      <w:r w:rsidR="006930A5">
        <w:rPr>
          <w:b/>
          <w:sz w:val="28"/>
          <w:szCs w:val="28"/>
        </w:rPr>
        <w:tab/>
      </w:r>
    </w:p>
    <w:p w14:paraId="50023EF1" w14:textId="77777777" w:rsidR="00063F77" w:rsidRDefault="00063F77" w:rsidP="00063F77">
      <w:pPr>
        <w:pStyle w:val="Heading1"/>
        <w:numPr>
          <w:ilvl w:val="0"/>
          <w:numId w:val="0"/>
        </w:numPr>
        <w:spacing w:before="0"/>
        <w:ind w:left="432"/>
        <w:jc w:val="center"/>
        <w:rPr>
          <w:rFonts w:ascii="Arial Black" w:hAnsi="Arial Black"/>
          <w:sz w:val="32"/>
          <w:szCs w:val="32"/>
        </w:rPr>
      </w:pPr>
      <w:bookmarkStart w:id="0" w:name="_Toc286034680"/>
      <w:bookmarkStart w:id="1" w:name="_Toc286041431"/>
      <w:bookmarkStart w:id="2" w:name="_Toc286041500"/>
      <w:bookmarkStart w:id="3" w:name="_Toc286117310"/>
      <w:bookmarkStart w:id="4" w:name="_Toc287342521"/>
      <w:r w:rsidRPr="007842EC">
        <w:rPr>
          <w:rFonts w:ascii="Arial Black" w:hAnsi="Arial Black"/>
          <w:sz w:val="32"/>
          <w:szCs w:val="32"/>
        </w:rPr>
        <w:t>P</w:t>
      </w:r>
      <w:r>
        <w:rPr>
          <w:rFonts w:ascii="Arial Black" w:hAnsi="Arial Black"/>
          <w:sz w:val="32"/>
          <w:szCs w:val="32"/>
        </w:rPr>
        <w:t xml:space="preserve">art </w:t>
      </w:r>
      <w:r w:rsidRPr="007842EC">
        <w:rPr>
          <w:rFonts w:ascii="Arial Black" w:hAnsi="Arial Black"/>
          <w:sz w:val="32"/>
          <w:szCs w:val="32"/>
        </w:rPr>
        <w:t xml:space="preserve">1 </w:t>
      </w:r>
      <w:r w:rsidR="00C27D48" w:rsidRPr="007842EC">
        <w:rPr>
          <w:rFonts w:ascii="Arial Black" w:hAnsi="Arial Black"/>
          <w:sz w:val="32"/>
          <w:szCs w:val="32"/>
        </w:rPr>
        <w:t>–</w:t>
      </w:r>
      <w:r w:rsidR="004D2283">
        <w:rPr>
          <w:rFonts w:ascii="Arial Black" w:hAnsi="Arial Black"/>
          <w:sz w:val="32"/>
          <w:szCs w:val="32"/>
        </w:rPr>
        <w:t>mSCOA</w:t>
      </w:r>
      <w:r w:rsidR="00F10D87">
        <w:rPr>
          <w:rFonts w:ascii="Arial Black" w:hAnsi="Arial Black"/>
          <w:sz w:val="32"/>
          <w:szCs w:val="32"/>
        </w:rPr>
        <w:t xml:space="preserve"> </w:t>
      </w:r>
      <w:r w:rsidR="00595D5F">
        <w:rPr>
          <w:rFonts w:ascii="Arial Black" w:hAnsi="Arial Black"/>
          <w:sz w:val="32"/>
          <w:szCs w:val="32"/>
        </w:rPr>
        <w:t>Adjustment</w:t>
      </w:r>
      <w:r>
        <w:rPr>
          <w:rFonts w:ascii="Arial Black" w:hAnsi="Arial Black"/>
          <w:sz w:val="32"/>
          <w:szCs w:val="32"/>
        </w:rPr>
        <w:t xml:space="preserve"> Budget</w:t>
      </w:r>
      <w:bookmarkEnd w:id="0"/>
      <w:bookmarkEnd w:id="1"/>
      <w:bookmarkEnd w:id="2"/>
      <w:bookmarkEnd w:id="3"/>
      <w:bookmarkEnd w:id="4"/>
    </w:p>
    <w:p w14:paraId="0894A83C" w14:textId="77777777" w:rsidR="00E67776" w:rsidRPr="00E67776" w:rsidRDefault="00E67776" w:rsidP="004D467D">
      <w:pPr>
        <w:spacing w:after="240" w:line="276" w:lineRule="auto"/>
        <w:rPr>
          <w:b/>
          <w:iCs/>
          <w:sz w:val="26"/>
          <w:szCs w:val="26"/>
          <w:lang w:val="en-ZA" w:eastAsia="en-ZA"/>
        </w:rPr>
      </w:pPr>
    </w:p>
    <w:p w14:paraId="191B824E" w14:textId="77777777" w:rsidR="00D47987" w:rsidRPr="00C75EF6" w:rsidRDefault="00D47987" w:rsidP="00D47987">
      <w:pPr>
        <w:pStyle w:val="Heading2"/>
        <w:spacing w:line="276" w:lineRule="auto"/>
        <w:jc w:val="left"/>
        <w:rPr>
          <w:rFonts w:cs="Arial"/>
          <w:sz w:val="24"/>
          <w:szCs w:val="24"/>
        </w:rPr>
      </w:pPr>
      <w:bookmarkStart w:id="5" w:name="_Toc286117312"/>
      <w:bookmarkStart w:id="6" w:name="_Toc287342523"/>
      <w:r w:rsidRPr="00C75EF6">
        <w:rPr>
          <w:rFonts w:cs="Arial"/>
          <w:sz w:val="24"/>
          <w:szCs w:val="24"/>
        </w:rPr>
        <w:t>Council Resolutions</w:t>
      </w:r>
      <w:bookmarkEnd w:id="5"/>
      <w:bookmarkEnd w:id="6"/>
    </w:p>
    <w:p w14:paraId="4F629D83" w14:textId="77777777" w:rsidR="007D1EB4" w:rsidRPr="00C75EF6" w:rsidRDefault="007D1EB4" w:rsidP="007D1EB4">
      <w:pPr>
        <w:rPr>
          <w:sz w:val="24"/>
          <w:szCs w:val="24"/>
        </w:rPr>
      </w:pPr>
    </w:p>
    <w:p w14:paraId="154186C1" w14:textId="0E24B0CC" w:rsidR="008B66B4" w:rsidRPr="00C75EF6" w:rsidRDefault="008B66B4" w:rsidP="0020644A">
      <w:pPr>
        <w:ind w:firstLine="576"/>
        <w:rPr>
          <w:b/>
          <w:sz w:val="24"/>
          <w:szCs w:val="24"/>
        </w:rPr>
      </w:pPr>
      <w:r w:rsidRPr="00950D48">
        <w:rPr>
          <w:b/>
          <w:sz w:val="24"/>
          <w:szCs w:val="24"/>
        </w:rPr>
        <w:t>Resolution No:</w:t>
      </w:r>
      <w:r w:rsidR="00912667" w:rsidRPr="00950D48">
        <w:rPr>
          <w:b/>
          <w:sz w:val="24"/>
          <w:szCs w:val="24"/>
        </w:rPr>
        <w:t>C</w:t>
      </w:r>
      <w:r w:rsidR="00950D48" w:rsidRPr="00950D48">
        <w:rPr>
          <w:b/>
          <w:sz w:val="24"/>
          <w:szCs w:val="24"/>
        </w:rPr>
        <w:t>104</w:t>
      </w:r>
      <w:r w:rsidRPr="00950D48">
        <w:rPr>
          <w:b/>
          <w:sz w:val="24"/>
          <w:szCs w:val="24"/>
        </w:rPr>
        <w:tab/>
      </w:r>
      <w:r w:rsidRPr="00C75EF6">
        <w:rPr>
          <w:b/>
          <w:sz w:val="24"/>
          <w:szCs w:val="24"/>
        </w:rPr>
        <w:tab/>
      </w:r>
      <w:r w:rsidRPr="00C75EF6">
        <w:rPr>
          <w:b/>
          <w:sz w:val="24"/>
          <w:szCs w:val="24"/>
        </w:rPr>
        <w:tab/>
      </w:r>
      <w:r w:rsidRPr="00C75EF6">
        <w:rPr>
          <w:b/>
          <w:sz w:val="24"/>
          <w:szCs w:val="24"/>
        </w:rPr>
        <w:tab/>
      </w:r>
      <w:r w:rsidR="00A67858" w:rsidRPr="00C75EF6">
        <w:rPr>
          <w:b/>
          <w:sz w:val="24"/>
          <w:szCs w:val="24"/>
        </w:rPr>
        <w:t xml:space="preserve">     </w:t>
      </w:r>
      <w:r w:rsidR="00364403" w:rsidRPr="00C75EF6">
        <w:rPr>
          <w:b/>
          <w:sz w:val="24"/>
          <w:szCs w:val="24"/>
        </w:rPr>
        <w:t xml:space="preserve">          </w:t>
      </w:r>
      <w:r w:rsidR="00A67858" w:rsidRPr="00C75EF6">
        <w:rPr>
          <w:b/>
          <w:sz w:val="24"/>
          <w:szCs w:val="24"/>
        </w:rPr>
        <w:t xml:space="preserve"> </w:t>
      </w:r>
      <w:r w:rsidRPr="00C75EF6">
        <w:rPr>
          <w:b/>
          <w:sz w:val="24"/>
          <w:szCs w:val="24"/>
        </w:rPr>
        <w:t xml:space="preserve">COUNCIL: </w:t>
      </w:r>
      <w:r w:rsidR="001D52F9" w:rsidRPr="00C75EF6">
        <w:rPr>
          <w:b/>
          <w:sz w:val="24"/>
          <w:szCs w:val="24"/>
        </w:rPr>
        <w:t>08</w:t>
      </w:r>
      <w:r w:rsidR="00F70297" w:rsidRPr="00C75EF6">
        <w:rPr>
          <w:b/>
          <w:sz w:val="24"/>
          <w:szCs w:val="24"/>
        </w:rPr>
        <w:t>/0</w:t>
      </w:r>
      <w:r w:rsidR="001D52F9" w:rsidRPr="00C75EF6">
        <w:rPr>
          <w:b/>
          <w:sz w:val="24"/>
          <w:szCs w:val="24"/>
        </w:rPr>
        <w:t>4</w:t>
      </w:r>
      <w:r w:rsidR="00F70297" w:rsidRPr="00C75EF6">
        <w:rPr>
          <w:b/>
          <w:sz w:val="24"/>
          <w:szCs w:val="24"/>
        </w:rPr>
        <w:t>/202</w:t>
      </w:r>
      <w:r w:rsidR="00A54D79" w:rsidRPr="00C75EF6">
        <w:rPr>
          <w:b/>
          <w:sz w:val="24"/>
          <w:szCs w:val="24"/>
        </w:rPr>
        <w:t>5</w:t>
      </w:r>
    </w:p>
    <w:p w14:paraId="0DDB5DA1" w14:textId="77777777" w:rsidR="00D47987" w:rsidRPr="00C75EF6" w:rsidRDefault="00633E78" w:rsidP="00D47987">
      <w:pPr>
        <w:rPr>
          <w:sz w:val="24"/>
          <w:szCs w:val="24"/>
        </w:rPr>
      </w:pPr>
      <w:r w:rsidRPr="00C75EF6">
        <w:rPr>
          <w:b/>
          <w:sz w:val="24"/>
          <w:szCs w:val="24"/>
        </w:rPr>
        <w:tab/>
      </w:r>
      <w:r w:rsidRPr="00C75EF6">
        <w:rPr>
          <w:b/>
          <w:sz w:val="24"/>
          <w:szCs w:val="24"/>
        </w:rPr>
        <w:tab/>
      </w:r>
      <w:r w:rsidRPr="00C75EF6">
        <w:rPr>
          <w:sz w:val="24"/>
          <w:szCs w:val="24"/>
        </w:rPr>
        <w:tab/>
      </w:r>
      <w:r w:rsidRPr="00C75EF6">
        <w:rPr>
          <w:sz w:val="24"/>
          <w:szCs w:val="24"/>
        </w:rPr>
        <w:tab/>
      </w:r>
      <w:r w:rsidRPr="00C75EF6">
        <w:rPr>
          <w:sz w:val="24"/>
          <w:szCs w:val="24"/>
        </w:rPr>
        <w:tab/>
      </w:r>
      <w:r w:rsidRPr="00C75EF6">
        <w:rPr>
          <w:sz w:val="24"/>
          <w:szCs w:val="24"/>
        </w:rPr>
        <w:tab/>
      </w:r>
      <w:r w:rsidR="00174E57" w:rsidRPr="00C75EF6">
        <w:rPr>
          <w:sz w:val="24"/>
          <w:szCs w:val="24"/>
        </w:rPr>
        <w:t xml:space="preserve">             </w:t>
      </w:r>
    </w:p>
    <w:p w14:paraId="33A38FDA" w14:textId="2CAD90F6" w:rsidR="00D47987" w:rsidRPr="00C75EF6" w:rsidRDefault="00E01637" w:rsidP="0020644A">
      <w:pPr>
        <w:ind w:left="360"/>
        <w:rPr>
          <w:sz w:val="24"/>
          <w:szCs w:val="24"/>
        </w:rPr>
      </w:pPr>
      <w:r w:rsidRPr="00C75EF6">
        <w:rPr>
          <w:sz w:val="24"/>
          <w:szCs w:val="24"/>
        </w:rPr>
        <w:t xml:space="preserve">On </w:t>
      </w:r>
      <w:r w:rsidR="00555780" w:rsidRPr="00C75EF6">
        <w:rPr>
          <w:sz w:val="24"/>
          <w:szCs w:val="24"/>
        </w:rPr>
        <w:t xml:space="preserve">the </w:t>
      </w:r>
      <w:r w:rsidR="00D87699">
        <w:rPr>
          <w:sz w:val="24"/>
          <w:szCs w:val="24"/>
        </w:rPr>
        <w:t>08</w:t>
      </w:r>
      <w:r w:rsidR="00D87699" w:rsidRPr="00D87699">
        <w:rPr>
          <w:sz w:val="24"/>
          <w:szCs w:val="24"/>
          <w:vertAlign w:val="superscript"/>
        </w:rPr>
        <w:t>th</w:t>
      </w:r>
      <w:r w:rsidR="00D87699">
        <w:rPr>
          <w:sz w:val="24"/>
          <w:szCs w:val="24"/>
        </w:rPr>
        <w:t xml:space="preserve"> April</w:t>
      </w:r>
      <w:r w:rsidR="008837D9" w:rsidRPr="00C75EF6">
        <w:rPr>
          <w:sz w:val="24"/>
          <w:szCs w:val="24"/>
        </w:rPr>
        <w:t xml:space="preserve"> 20</w:t>
      </w:r>
      <w:r w:rsidR="00250E65" w:rsidRPr="00C75EF6">
        <w:rPr>
          <w:sz w:val="24"/>
          <w:szCs w:val="24"/>
        </w:rPr>
        <w:t>2</w:t>
      </w:r>
      <w:r w:rsidR="00B5141F" w:rsidRPr="00C75EF6">
        <w:rPr>
          <w:sz w:val="24"/>
          <w:szCs w:val="24"/>
        </w:rPr>
        <w:t>5</w:t>
      </w:r>
      <w:r w:rsidR="00D47987" w:rsidRPr="00C75EF6">
        <w:rPr>
          <w:sz w:val="24"/>
          <w:szCs w:val="24"/>
        </w:rPr>
        <w:t xml:space="preserve"> the </w:t>
      </w:r>
      <w:r w:rsidR="005D5927" w:rsidRPr="00C75EF6">
        <w:rPr>
          <w:sz w:val="24"/>
          <w:szCs w:val="24"/>
        </w:rPr>
        <w:t>Council of</w:t>
      </w:r>
      <w:r w:rsidR="00D47987" w:rsidRPr="00C75EF6">
        <w:rPr>
          <w:sz w:val="24"/>
          <w:szCs w:val="24"/>
        </w:rPr>
        <w:t xml:space="preserve"> Mandeni Municipality</w:t>
      </w:r>
      <w:r w:rsidR="00633E78" w:rsidRPr="00C75EF6">
        <w:rPr>
          <w:sz w:val="24"/>
          <w:szCs w:val="24"/>
        </w:rPr>
        <w:t xml:space="preserve"> met </w:t>
      </w:r>
      <w:r w:rsidR="00C01A6F" w:rsidRPr="00C75EF6">
        <w:rPr>
          <w:sz w:val="24"/>
          <w:szCs w:val="24"/>
        </w:rPr>
        <w:t xml:space="preserve">at Mandeni Council Chamber to </w:t>
      </w:r>
      <w:r w:rsidR="00D47987" w:rsidRPr="00C75EF6">
        <w:rPr>
          <w:sz w:val="24"/>
          <w:szCs w:val="24"/>
        </w:rPr>
        <w:t xml:space="preserve">consider the </w:t>
      </w:r>
      <w:r w:rsidR="00595D5F" w:rsidRPr="00C75EF6">
        <w:rPr>
          <w:sz w:val="24"/>
          <w:szCs w:val="24"/>
        </w:rPr>
        <w:t>Adjustment</w:t>
      </w:r>
      <w:r w:rsidR="00D47987" w:rsidRPr="00C75EF6">
        <w:rPr>
          <w:sz w:val="24"/>
          <w:szCs w:val="24"/>
        </w:rPr>
        <w:t xml:space="preserve"> Budget of the municipality for the financial year </w:t>
      </w:r>
      <w:r w:rsidR="00E13417" w:rsidRPr="00C75EF6">
        <w:rPr>
          <w:sz w:val="24"/>
          <w:szCs w:val="24"/>
        </w:rPr>
        <w:t>2024/25</w:t>
      </w:r>
      <w:r w:rsidR="00D47987" w:rsidRPr="00C75EF6">
        <w:rPr>
          <w:sz w:val="24"/>
          <w:szCs w:val="24"/>
        </w:rPr>
        <w:t>.  The Council approved and adopted the following resolutions:</w:t>
      </w:r>
    </w:p>
    <w:p w14:paraId="24D27809" w14:textId="77777777" w:rsidR="00D47987" w:rsidRPr="00C75EF6" w:rsidRDefault="00D47987" w:rsidP="00D47987">
      <w:pPr>
        <w:rPr>
          <w:sz w:val="24"/>
          <w:szCs w:val="24"/>
        </w:rPr>
      </w:pPr>
    </w:p>
    <w:p w14:paraId="3953C2F1" w14:textId="77777777" w:rsidR="00D47987" w:rsidRPr="00C75EF6" w:rsidRDefault="00D47987" w:rsidP="00A55CBC">
      <w:pPr>
        <w:pStyle w:val="ListParagraph"/>
        <w:widowControl w:val="0"/>
        <w:numPr>
          <w:ilvl w:val="0"/>
          <w:numId w:val="6"/>
        </w:numPr>
        <w:autoSpaceDE w:val="0"/>
        <w:autoSpaceDN w:val="0"/>
        <w:adjustRightInd w:val="0"/>
        <w:rPr>
          <w:bCs/>
          <w:sz w:val="24"/>
          <w:szCs w:val="24"/>
        </w:rPr>
      </w:pPr>
      <w:r w:rsidRPr="00C75EF6">
        <w:rPr>
          <w:bCs/>
          <w:sz w:val="24"/>
          <w:szCs w:val="24"/>
        </w:rPr>
        <w:t xml:space="preserve">The Council of Mandeni Municipality, acting in </w:t>
      </w:r>
      <w:r w:rsidR="00CC514F" w:rsidRPr="00C75EF6">
        <w:rPr>
          <w:bCs/>
          <w:sz w:val="24"/>
          <w:szCs w:val="24"/>
        </w:rPr>
        <w:t>terms of</w:t>
      </w:r>
      <w:r w:rsidR="001A5877" w:rsidRPr="00C75EF6">
        <w:rPr>
          <w:bCs/>
          <w:sz w:val="24"/>
          <w:szCs w:val="24"/>
        </w:rPr>
        <w:t xml:space="preserve"> section 28 (2)</w:t>
      </w:r>
      <w:r w:rsidRPr="00C75EF6">
        <w:rPr>
          <w:bCs/>
          <w:sz w:val="24"/>
          <w:szCs w:val="24"/>
        </w:rPr>
        <w:t xml:space="preserve"> of the Municipal Finance Management Act, (Act 56 of 2003) approves and adopts:</w:t>
      </w:r>
    </w:p>
    <w:p w14:paraId="5D6A70F0" w14:textId="77777777" w:rsidR="00D47987" w:rsidRPr="00C75EF6" w:rsidRDefault="00D47987" w:rsidP="00D47987">
      <w:pPr>
        <w:ind w:left="360"/>
        <w:rPr>
          <w:bCs/>
          <w:sz w:val="24"/>
          <w:szCs w:val="24"/>
        </w:rPr>
      </w:pPr>
    </w:p>
    <w:p w14:paraId="577B9BC6" w14:textId="0609F9EA" w:rsidR="00D47987" w:rsidRPr="00C75EF6" w:rsidRDefault="00D47987" w:rsidP="007E2C07">
      <w:pPr>
        <w:pStyle w:val="ListParagraph"/>
        <w:widowControl w:val="0"/>
        <w:numPr>
          <w:ilvl w:val="1"/>
          <w:numId w:val="7"/>
        </w:numPr>
        <w:autoSpaceDE w:val="0"/>
        <w:autoSpaceDN w:val="0"/>
        <w:adjustRightInd w:val="0"/>
        <w:rPr>
          <w:bCs/>
          <w:sz w:val="24"/>
          <w:szCs w:val="24"/>
        </w:rPr>
      </w:pPr>
      <w:r w:rsidRPr="00C75EF6">
        <w:rPr>
          <w:bCs/>
          <w:sz w:val="24"/>
          <w:szCs w:val="24"/>
        </w:rPr>
        <w:t xml:space="preserve">The </w:t>
      </w:r>
      <w:r w:rsidR="007E2C07" w:rsidRPr="00C75EF6">
        <w:rPr>
          <w:bCs/>
          <w:sz w:val="24"/>
          <w:szCs w:val="24"/>
        </w:rPr>
        <w:t xml:space="preserve">mSCOA </w:t>
      </w:r>
      <w:r w:rsidR="004A1771">
        <w:rPr>
          <w:bCs/>
          <w:sz w:val="24"/>
          <w:szCs w:val="24"/>
        </w:rPr>
        <w:t xml:space="preserve">Special </w:t>
      </w:r>
      <w:r w:rsidR="00595D5F" w:rsidRPr="00C75EF6">
        <w:rPr>
          <w:bCs/>
          <w:sz w:val="24"/>
          <w:szCs w:val="24"/>
        </w:rPr>
        <w:t>Adjustment</w:t>
      </w:r>
      <w:r w:rsidRPr="00C75EF6">
        <w:rPr>
          <w:bCs/>
          <w:sz w:val="24"/>
          <w:szCs w:val="24"/>
        </w:rPr>
        <w:t xml:space="preserve"> budget of the Municipality for the financial year </w:t>
      </w:r>
      <w:r w:rsidR="00E13417" w:rsidRPr="00C75EF6">
        <w:rPr>
          <w:bCs/>
          <w:sz w:val="24"/>
          <w:szCs w:val="24"/>
        </w:rPr>
        <w:t>2024/25</w:t>
      </w:r>
      <w:r w:rsidR="000241F2" w:rsidRPr="00C75EF6">
        <w:rPr>
          <w:bCs/>
          <w:sz w:val="24"/>
          <w:szCs w:val="24"/>
        </w:rPr>
        <w:t xml:space="preserve"> </w:t>
      </w:r>
      <w:r w:rsidRPr="00C75EF6">
        <w:rPr>
          <w:bCs/>
          <w:sz w:val="24"/>
          <w:szCs w:val="24"/>
        </w:rPr>
        <w:t>and the multi-year and single- year capital appropriations as set out in the following tables of the budget document:</w:t>
      </w:r>
    </w:p>
    <w:p w14:paraId="3C13ED0C" w14:textId="77777777" w:rsidR="00D47987" w:rsidRPr="00C75EF6" w:rsidRDefault="00D47987" w:rsidP="00D47987">
      <w:pPr>
        <w:ind w:left="360"/>
        <w:rPr>
          <w:bCs/>
          <w:sz w:val="24"/>
          <w:szCs w:val="24"/>
        </w:rPr>
      </w:pPr>
    </w:p>
    <w:p w14:paraId="6379B156" w14:textId="7BB2D5E7" w:rsidR="008B77D8" w:rsidRPr="00C75EF6" w:rsidRDefault="001A5877" w:rsidP="008B77D8">
      <w:pPr>
        <w:pStyle w:val="ListParagraph"/>
        <w:widowControl w:val="0"/>
        <w:numPr>
          <w:ilvl w:val="2"/>
          <w:numId w:val="7"/>
        </w:numPr>
        <w:autoSpaceDE w:val="0"/>
        <w:autoSpaceDN w:val="0"/>
        <w:adjustRightInd w:val="0"/>
        <w:rPr>
          <w:bCs/>
          <w:sz w:val="24"/>
          <w:szCs w:val="24"/>
        </w:rPr>
      </w:pPr>
      <w:r w:rsidRPr="00C75EF6">
        <w:rPr>
          <w:bCs/>
          <w:sz w:val="24"/>
          <w:szCs w:val="24"/>
        </w:rPr>
        <w:t>Adjustments Budget</w:t>
      </w:r>
      <w:r w:rsidR="00D47987" w:rsidRPr="00C75EF6">
        <w:rPr>
          <w:bCs/>
          <w:sz w:val="24"/>
          <w:szCs w:val="24"/>
        </w:rPr>
        <w:t xml:space="preserve"> </w:t>
      </w:r>
      <w:r w:rsidR="008B77D8" w:rsidRPr="00C75EF6">
        <w:rPr>
          <w:bCs/>
          <w:sz w:val="24"/>
          <w:szCs w:val="24"/>
        </w:rPr>
        <w:t>Summary</w:t>
      </w:r>
      <w:r w:rsidR="00875174" w:rsidRPr="00C75EF6">
        <w:rPr>
          <w:bCs/>
          <w:sz w:val="24"/>
          <w:szCs w:val="24"/>
        </w:rPr>
        <w:t xml:space="preserve"> as</w:t>
      </w:r>
      <w:r w:rsidR="002D7228" w:rsidRPr="00C75EF6">
        <w:rPr>
          <w:bCs/>
          <w:sz w:val="24"/>
          <w:szCs w:val="24"/>
        </w:rPr>
        <w:t xml:space="preserve"> contained in Table 2 on page </w:t>
      </w:r>
      <w:r w:rsidR="006E5512" w:rsidRPr="00C75EF6">
        <w:rPr>
          <w:bCs/>
          <w:sz w:val="24"/>
          <w:szCs w:val="24"/>
        </w:rPr>
        <w:t>1</w:t>
      </w:r>
      <w:r w:rsidR="00166FFB">
        <w:rPr>
          <w:bCs/>
          <w:sz w:val="24"/>
          <w:szCs w:val="24"/>
        </w:rPr>
        <w:t>1</w:t>
      </w:r>
      <w:r w:rsidR="00D47987" w:rsidRPr="00C75EF6">
        <w:rPr>
          <w:bCs/>
          <w:sz w:val="24"/>
          <w:szCs w:val="24"/>
        </w:rPr>
        <w:t>;</w:t>
      </w:r>
    </w:p>
    <w:p w14:paraId="4E951120" w14:textId="7E49C108" w:rsidR="008B77D8" w:rsidRPr="00C75EF6" w:rsidRDefault="008B77D8" w:rsidP="008B77D8">
      <w:pPr>
        <w:pStyle w:val="ListParagraph"/>
        <w:widowControl w:val="0"/>
        <w:numPr>
          <w:ilvl w:val="2"/>
          <w:numId w:val="7"/>
        </w:numPr>
        <w:autoSpaceDE w:val="0"/>
        <w:autoSpaceDN w:val="0"/>
        <w:adjustRightInd w:val="0"/>
        <w:rPr>
          <w:bCs/>
          <w:sz w:val="24"/>
          <w:szCs w:val="24"/>
        </w:rPr>
      </w:pPr>
      <w:r w:rsidRPr="00C75EF6">
        <w:rPr>
          <w:bCs/>
          <w:sz w:val="24"/>
          <w:szCs w:val="24"/>
        </w:rPr>
        <w:t>Adjustments Budget Financial Performance (revenue and expenditure by standard classification) as</w:t>
      </w:r>
      <w:r w:rsidR="002D7228" w:rsidRPr="00C75EF6">
        <w:rPr>
          <w:bCs/>
          <w:sz w:val="24"/>
          <w:szCs w:val="24"/>
        </w:rPr>
        <w:t xml:space="preserve"> contained in Table 3 on page </w:t>
      </w:r>
      <w:r w:rsidR="008302E0">
        <w:rPr>
          <w:bCs/>
          <w:sz w:val="24"/>
          <w:szCs w:val="24"/>
        </w:rPr>
        <w:t>13</w:t>
      </w:r>
      <w:r w:rsidRPr="00C75EF6">
        <w:rPr>
          <w:bCs/>
          <w:sz w:val="24"/>
          <w:szCs w:val="24"/>
        </w:rPr>
        <w:t>;</w:t>
      </w:r>
    </w:p>
    <w:p w14:paraId="47BECD25" w14:textId="3E494CA6" w:rsidR="00D47987" w:rsidRPr="00C75EF6" w:rsidRDefault="001A5877" w:rsidP="00A55CBC">
      <w:pPr>
        <w:pStyle w:val="ListParagraph"/>
        <w:widowControl w:val="0"/>
        <w:numPr>
          <w:ilvl w:val="2"/>
          <w:numId w:val="7"/>
        </w:numPr>
        <w:autoSpaceDE w:val="0"/>
        <w:autoSpaceDN w:val="0"/>
        <w:adjustRightInd w:val="0"/>
        <w:rPr>
          <w:bCs/>
          <w:sz w:val="24"/>
          <w:szCs w:val="24"/>
        </w:rPr>
      </w:pPr>
      <w:r w:rsidRPr="00C75EF6">
        <w:rPr>
          <w:bCs/>
          <w:sz w:val="24"/>
          <w:szCs w:val="24"/>
        </w:rPr>
        <w:t>Adjustments Budget</w:t>
      </w:r>
      <w:r w:rsidR="00D47987" w:rsidRPr="00C75EF6">
        <w:rPr>
          <w:bCs/>
          <w:sz w:val="24"/>
          <w:szCs w:val="24"/>
        </w:rPr>
        <w:t xml:space="preserve"> Financial Performance (revenue and expenditure by municipal vote) as contained in Table </w:t>
      </w:r>
      <w:r w:rsidR="008B77D8" w:rsidRPr="00C75EF6">
        <w:rPr>
          <w:bCs/>
          <w:sz w:val="24"/>
          <w:szCs w:val="24"/>
        </w:rPr>
        <w:t>4</w:t>
      </w:r>
      <w:r w:rsidR="002D7228" w:rsidRPr="00C75EF6">
        <w:rPr>
          <w:bCs/>
          <w:sz w:val="24"/>
          <w:szCs w:val="24"/>
        </w:rPr>
        <w:t xml:space="preserve"> on page </w:t>
      </w:r>
      <w:r w:rsidR="006D200F">
        <w:rPr>
          <w:bCs/>
          <w:sz w:val="24"/>
          <w:szCs w:val="24"/>
        </w:rPr>
        <w:t>14</w:t>
      </w:r>
      <w:r w:rsidR="00D47987" w:rsidRPr="00C75EF6">
        <w:rPr>
          <w:bCs/>
          <w:sz w:val="24"/>
          <w:szCs w:val="24"/>
        </w:rPr>
        <w:t>.</w:t>
      </w:r>
    </w:p>
    <w:p w14:paraId="7DD0DA15" w14:textId="5F431F9C" w:rsidR="00D47987" w:rsidRPr="00C75EF6" w:rsidRDefault="001A5877" w:rsidP="002D7228">
      <w:pPr>
        <w:pStyle w:val="ListParagraph"/>
        <w:widowControl w:val="0"/>
        <w:numPr>
          <w:ilvl w:val="2"/>
          <w:numId w:val="7"/>
        </w:numPr>
        <w:autoSpaceDE w:val="0"/>
        <w:autoSpaceDN w:val="0"/>
        <w:adjustRightInd w:val="0"/>
        <w:rPr>
          <w:bCs/>
          <w:sz w:val="24"/>
          <w:szCs w:val="24"/>
        </w:rPr>
      </w:pPr>
      <w:r w:rsidRPr="00C75EF6">
        <w:rPr>
          <w:bCs/>
          <w:sz w:val="24"/>
          <w:szCs w:val="24"/>
        </w:rPr>
        <w:t>Adjustments Budget</w:t>
      </w:r>
      <w:r w:rsidR="00D47987" w:rsidRPr="00C75EF6">
        <w:rPr>
          <w:bCs/>
          <w:sz w:val="24"/>
          <w:szCs w:val="24"/>
        </w:rPr>
        <w:t xml:space="preserve"> Financial </w:t>
      </w:r>
      <w:r w:rsidR="00CC514F" w:rsidRPr="00C75EF6">
        <w:rPr>
          <w:bCs/>
          <w:sz w:val="24"/>
          <w:szCs w:val="24"/>
        </w:rPr>
        <w:t>Performance (</w:t>
      </w:r>
      <w:r w:rsidR="00D47987" w:rsidRPr="00C75EF6">
        <w:rPr>
          <w:bCs/>
          <w:sz w:val="24"/>
          <w:szCs w:val="24"/>
        </w:rPr>
        <w:t>revenue by source and expenditure by type) as contained in Table</w:t>
      </w:r>
      <w:r w:rsidR="008B77D8" w:rsidRPr="00C75EF6">
        <w:rPr>
          <w:bCs/>
          <w:sz w:val="24"/>
          <w:szCs w:val="24"/>
        </w:rPr>
        <w:t xml:space="preserve"> 5 on page </w:t>
      </w:r>
      <w:r w:rsidR="00113647">
        <w:rPr>
          <w:bCs/>
          <w:sz w:val="24"/>
          <w:szCs w:val="24"/>
        </w:rPr>
        <w:t>15</w:t>
      </w:r>
      <w:r w:rsidR="00D47987" w:rsidRPr="00C75EF6">
        <w:rPr>
          <w:bCs/>
          <w:sz w:val="24"/>
          <w:szCs w:val="24"/>
        </w:rPr>
        <w:t xml:space="preserve">; and </w:t>
      </w:r>
    </w:p>
    <w:p w14:paraId="504B4912" w14:textId="592ED1ED" w:rsidR="00D47987" w:rsidRPr="00C75EF6" w:rsidRDefault="001A5877" w:rsidP="002D7228">
      <w:pPr>
        <w:pStyle w:val="ListParagraph"/>
        <w:widowControl w:val="0"/>
        <w:numPr>
          <w:ilvl w:val="2"/>
          <w:numId w:val="7"/>
        </w:numPr>
        <w:autoSpaceDE w:val="0"/>
        <w:autoSpaceDN w:val="0"/>
        <w:adjustRightInd w:val="0"/>
        <w:rPr>
          <w:bCs/>
          <w:sz w:val="24"/>
          <w:szCs w:val="24"/>
        </w:rPr>
      </w:pPr>
      <w:r w:rsidRPr="00C75EF6">
        <w:rPr>
          <w:bCs/>
          <w:sz w:val="24"/>
          <w:szCs w:val="24"/>
        </w:rPr>
        <w:t xml:space="preserve">Adjustments </w:t>
      </w:r>
      <w:r w:rsidR="00D47987" w:rsidRPr="00C75EF6">
        <w:rPr>
          <w:bCs/>
          <w:sz w:val="24"/>
          <w:szCs w:val="24"/>
        </w:rPr>
        <w:t>Multi-year and single-year capital appropriations by Municipal vote and standard classification and associated funding b</w:t>
      </w:r>
      <w:r w:rsidR="00474922" w:rsidRPr="00C75EF6">
        <w:rPr>
          <w:bCs/>
          <w:sz w:val="24"/>
          <w:szCs w:val="24"/>
        </w:rPr>
        <w:t xml:space="preserve">y source as contained in Table 6 on page </w:t>
      </w:r>
      <w:r w:rsidR="00891CF3">
        <w:rPr>
          <w:bCs/>
          <w:sz w:val="24"/>
          <w:szCs w:val="24"/>
        </w:rPr>
        <w:t>1</w:t>
      </w:r>
      <w:r w:rsidR="00E22523">
        <w:rPr>
          <w:bCs/>
          <w:sz w:val="24"/>
          <w:szCs w:val="24"/>
        </w:rPr>
        <w:t>8</w:t>
      </w:r>
      <w:r w:rsidR="00D47987" w:rsidRPr="00C75EF6">
        <w:rPr>
          <w:bCs/>
          <w:sz w:val="24"/>
          <w:szCs w:val="24"/>
        </w:rPr>
        <w:t>.</w:t>
      </w:r>
    </w:p>
    <w:p w14:paraId="733F11AD" w14:textId="77777777" w:rsidR="00D47987" w:rsidRPr="00C75EF6" w:rsidRDefault="00D47987" w:rsidP="00D47987">
      <w:pPr>
        <w:ind w:left="720"/>
        <w:rPr>
          <w:bCs/>
          <w:sz w:val="24"/>
          <w:szCs w:val="24"/>
        </w:rPr>
      </w:pPr>
    </w:p>
    <w:p w14:paraId="55960764" w14:textId="77777777" w:rsidR="00D47987" w:rsidRPr="00C75EF6" w:rsidRDefault="00D47987" w:rsidP="00A55CBC">
      <w:pPr>
        <w:pStyle w:val="ListParagraph"/>
        <w:widowControl w:val="0"/>
        <w:numPr>
          <w:ilvl w:val="1"/>
          <w:numId w:val="7"/>
        </w:numPr>
        <w:autoSpaceDE w:val="0"/>
        <w:autoSpaceDN w:val="0"/>
        <w:adjustRightInd w:val="0"/>
        <w:rPr>
          <w:bCs/>
          <w:sz w:val="24"/>
          <w:szCs w:val="24"/>
        </w:rPr>
      </w:pPr>
      <w:r w:rsidRPr="00C75EF6">
        <w:rPr>
          <w:bCs/>
          <w:sz w:val="24"/>
          <w:szCs w:val="24"/>
        </w:rPr>
        <w:t>The</w:t>
      </w:r>
      <w:r w:rsidR="001A5877" w:rsidRPr="00C75EF6">
        <w:rPr>
          <w:bCs/>
          <w:sz w:val="24"/>
          <w:szCs w:val="24"/>
        </w:rPr>
        <w:t xml:space="preserve"> Adjustments budget</w:t>
      </w:r>
      <w:r w:rsidRPr="00C75EF6">
        <w:rPr>
          <w:bCs/>
          <w:sz w:val="24"/>
          <w:szCs w:val="24"/>
        </w:rPr>
        <w:t xml:space="preserve"> financial position, cash flow </w:t>
      </w:r>
      <w:r w:rsidR="00CC514F" w:rsidRPr="00C75EF6">
        <w:rPr>
          <w:bCs/>
          <w:sz w:val="24"/>
          <w:szCs w:val="24"/>
        </w:rPr>
        <w:t>budget,</w:t>
      </w:r>
      <w:r w:rsidRPr="00C75EF6">
        <w:rPr>
          <w:bCs/>
          <w:sz w:val="24"/>
          <w:szCs w:val="24"/>
        </w:rPr>
        <w:t xml:space="preserve"> cash-backed reserve/accumulated surplus, asset management and basic service delivery </w:t>
      </w:r>
      <w:r w:rsidR="00CC514F" w:rsidRPr="00C75EF6">
        <w:rPr>
          <w:bCs/>
          <w:sz w:val="24"/>
          <w:szCs w:val="24"/>
        </w:rPr>
        <w:t>targets are</w:t>
      </w:r>
      <w:r w:rsidRPr="00C75EF6">
        <w:rPr>
          <w:bCs/>
          <w:sz w:val="24"/>
          <w:szCs w:val="24"/>
        </w:rPr>
        <w:t xml:space="preserve"> approved as set out in the following tables of the budget document:</w:t>
      </w:r>
    </w:p>
    <w:p w14:paraId="77A676BE" w14:textId="77777777" w:rsidR="00D47987" w:rsidRPr="00C75EF6" w:rsidRDefault="00D47987" w:rsidP="00D47987">
      <w:pPr>
        <w:ind w:left="360"/>
        <w:rPr>
          <w:bCs/>
          <w:sz w:val="24"/>
          <w:szCs w:val="24"/>
        </w:rPr>
      </w:pPr>
    </w:p>
    <w:p w14:paraId="48265B0C" w14:textId="309F53D7" w:rsidR="00D47987" w:rsidRPr="00C75EF6" w:rsidRDefault="001A5877" w:rsidP="002D7228">
      <w:pPr>
        <w:pStyle w:val="ListParagraph"/>
        <w:widowControl w:val="0"/>
        <w:numPr>
          <w:ilvl w:val="2"/>
          <w:numId w:val="7"/>
        </w:numPr>
        <w:autoSpaceDE w:val="0"/>
        <w:autoSpaceDN w:val="0"/>
        <w:adjustRightInd w:val="0"/>
        <w:rPr>
          <w:bCs/>
          <w:sz w:val="24"/>
          <w:szCs w:val="24"/>
        </w:rPr>
      </w:pPr>
      <w:r w:rsidRPr="00C75EF6">
        <w:rPr>
          <w:bCs/>
          <w:sz w:val="24"/>
          <w:szCs w:val="24"/>
        </w:rPr>
        <w:t xml:space="preserve">Adjustments </w:t>
      </w:r>
      <w:r w:rsidR="00D47987" w:rsidRPr="00C75EF6">
        <w:rPr>
          <w:bCs/>
          <w:sz w:val="24"/>
          <w:szCs w:val="24"/>
        </w:rPr>
        <w:t>B</w:t>
      </w:r>
      <w:r w:rsidRPr="00C75EF6">
        <w:rPr>
          <w:bCs/>
          <w:sz w:val="24"/>
          <w:szCs w:val="24"/>
        </w:rPr>
        <w:t>udget</w:t>
      </w:r>
      <w:r w:rsidR="00D47987" w:rsidRPr="00C75EF6">
        <w:rPr>
          <w:bCs/>
          <w:sz w:val="24"/>
          <w:szCs w:val="24"/>
        </w:rPr>
        <w:t xml:space="preserve"> Financial Position as contained in Table </w:t>
      </w:r>
      <w:r w:rsidR="00474922" w:rsidRPr="00C75EF6">
        <w:rPr>
          <w:bCs/>
          <w:sz w:val="24"/>
          <w:szCs w:val="24"/>
        </w:rPr>
        <w:t xml:space="preserve">7 on page </w:t>
      </w:r>
      <w:r w:rsidR="002062AD" w:rsidRPr="00C75EF6">
        <w:rPr>
          <w:bCs/>
          <w:sz w:val="24"/>
          <w:szCs w:val="24"/>
        </w:rPr>
        <w:t>2</w:t>
      </w:r>
      <w:r w:rsidR="00E22523">
        <w:rPr>
          <w:bCs/>
          <w:sz w:val="24"/>
          <w:szCs w:val="24"/>
        </w:rPr>
        <w:t>0</w:t>
      </w:r>
      <w:r w:rsidR="00D47987" w:rsidRPr="00C75EF6">
        <w:rPr>
          <w:bCs/>
          <w:sz w:val="24"/>
          <w:szCs w:val="24"/>
        </w:rPr>
        <w:t>;</w:t>
      </w:r>
    </w:p>
    <w:p w14:paraId="027FB74D" w14:textId="1E8C9B40" w:rsidR="00D47987" w:rsidRPr="00C75EF6" w:rsidRDefault="001A5877" w:rsidP="00A55CBC">
      <w:pPr>
        <w:pStyle w:val="ListParagraph"/>
        <w:widowControl w:val="0"/>
        <w:numPr>
          <w:ilvl w:val="2"/>
          <w:numId w:val="7"/>
        </w:numPr>
        <w:autoSpaceDE w:val="0"/>
        <w:autoSpaceDN w:val="0"/>
        <w:adjustRightInd w:val="0"/>
        <w:rPr>
          <w:bCs/>
          <w:sz w:val="24"/>
          <w:szCs w:val="24"/>
        </w:rPr>
      </w:pPr>
      <w:r w:rsidRPr="00C75EF6">
        <w:rPr>
          <w:bCs/>
          <w:sz w:val="24"/>
          <w:szCs w:val="24"/>
        </w:rPr>
        <w:t>Adjustments Budget</w:t>
      </w:r>
      <w:r w:rsidR="00D47987" w:rsidRPr="00C75EF6">
        <w:rPr>
          <w:bCs/>
          <w:sz w:val="24"/>
          <w:szCs w:val="24"/>
        </w:rPr>
        <w:t xml:space="preserve"> Cash Flows as contained in Table </w:t>
      </w:r>
      <w:r w:rsidR="002D7228" w:rsidRPr="00C75EF6">
        <w:rPr>
          <w:bCs/>
          <w:sz w:val="24"/>
          <w:szCs w:val="24"/>
        </w:rPr>
        <w:t xml:space="preserve">8 on page </w:t>
      </w:r>
      <w:r w:rsidR="00D14C3A">
        <w:rPr>
          <w:bCs/>
          <w:sz w:val="24"/>
          <w:szCs w:val="24"/>
        </w:rPr>
        <w:t>23</w:t>
      </w:r>
      <w:r w:rsidR="00D47987" w:rsidRPr="00C75EF6">
        <w:rPr>
          <w:bCs/>
          <w:sz w:val="24"/>
          <w:szCs w:val="24"/>
        </w:rPr>
        <w:t>;</w:t>
      </w:r>
    </w:p>
    <w:p w14:paraId="78A7B393" w14:textId="47FC4165" w:rsidR="00D47987" w:rsidRPr="00C75EF6" w:rsidRDefault="00D47987" w:rsidP="00A55CBC">
      <w:pPr>
        <w:pStyle w:val="ListParagraph"/>
        <w:widowControl w:val="0"/>
        <w:numPr>
          <w:ilvl w:val="2"/>
          <w:numId w:val="7"/>
        </w:numPr>
        <w:autoSpaceDE w:val="0"/>
        <w:autoSpaceDN w:val="0"/>
        <w:adjustRightInd w:val="0"/>
        <w:rPr>
          <w:bCs/>
          <w:sz w:val="24"/>
          <w:szCs w:val="24"/>
        </w:rPr>
      </w:pPr>
      <w:r w:rsidRPr="00C75EF6">
        <w:rPr>
          <w:bCs/>
          <w:sz w:val="24"/>
          <w:szCs w:val="24"/>
        </w:rPr>
        <w:t xml:space="preserve">Cash backed reserves and accumulated surplus reconciliation as contained in Table </w:t>
      </w:r>
      <w:r w:rsidR="002D7228" w:rsidRPr="00C75EF6">
        <w:rPr>
          <w:bCs/>
          <w:sz w:val="24"/>
          <w:szCs w:val="24"/>
        </w:rPr>
        <w:t xml:space="preserve">9 on page </w:t>
      </w:r>
      <w:r w:rsidR="00505FBE">
        <w:rPr>
          <w:bCs/>
          <w:sz w:val="24"/>
          <w:szCs w:val="24"/>
        </w:rPr>
        <w:t>2</w:t>
      </w:r>
      <w:r w:rsidR="002062AD" w:rsidRPr="00C75EF6">
        <w:rPr>
          <w:bCs/>
          <w:sz w:val="24"/>
          <w:szCs w:val="24"/>
        </w:rPr>
        <w:t>4</w:t>
      </w:r>
      <w:r w:rsidRPr="00C75EF6">
        <w:rPr>
          <w:bCs/>
          <w:sz w:val="24"/>
          <w:szCs w:val="24"/>
        </w:rPr>
        <w:t>;</w:t>
      </w:r>
    </w:p>
    <w:p w14:paraId="54A10DDB" w14:textId="598C616D" w:rsidR="00D47987" w:rsidRPr="00C75EF6" w:rsidRDefault="00D47987" w:rsidP="002D7228">
      <w:pPr>
        <w:pStyle w:val="ListParagraph"/>
        <w:widowControl w:val="0"/>
        <w:numPr>
          <w:ilvl w:val="2"/>
          <w:numId w:val="7"/>
        </w:numPr>
        <w:autoSpaceDE w:val="0"/>
        <w:autoSpaceDN w:val="0"/>
        <w:adjustRightInd w:val="0"/>
        <w:rPr>
          <w:bCs/>
          <w:sz w:val="24"/>
          <w:szCs w:val="24"/>
        </w:rPr>
      </w:pPr>
      <w:r w:rsidRPr="00C75EF6">
        <w:rPr>
          <w:bCs/>
          <w:sz w:val="24"/>
          <w:szCs w:val="24"/>
        </w:rPr>
        <w:t xml:space="preserve">Assets management as contained in Table </w:t>
      </w:r>
      <w:r w:rsidR="00474922" w:rsidRPr="00C75EF6">
        <w:rPr>
          <w:bCs/>
          <w:sz w:val="24"/>
          <w:szCs w:val="24"/>
        </w:rPr>
        <w:t>10</w:t>
      </w:r>
      <w:r w:rsidRPr="00C75EF6">
        <w:rPr>
          <w:bCs/>
          <w:sz w:val="24"/>
          <w:szCs w:val="24"/>
        </w:rPr>
        <w:t xml:space="preserve"> o</w:t>
      </w:r>
      <w:r w:rsidR="00474922" w:rsidRPr="00C75EF6">
        <w:rPr>
          <w:bCs/>
          <w:sz w:val="24"/>
          <w:szCs w:val="24"/>
        </w:rPr>
        <w:t xml:space="preserve">n page </w:t>
      </w:r>
      <w:r w:rsidR="00505FBE">
        <w:rPr>
          <w:bCs/>
          <w:sz w:val="24"/>
          <w:szCs w:val="24"/>
        </w:rPr>
        <w:t>2</w:t>
      </w:r>
      <w:r w:rsidR="002062AD" w:rsidRPr="00C75EF6">
        <w:rPr>
          <w:bCs/>
          <w:sz w:val="24"/>
          <w:szCs w:val="24"/>
        </w:rPr>
        <w:t>6</w:t>
      </w:r>
      <w:r w:rsidRPr="00C75EF6">
        <w:rPr>
          <w:bCs/>
          <w:sz w:val="24"/>
          <w:szCs w:val="24"/>
        </w:rPr>
        <w:t xml:space="preserve">; and </w:t>
      </w:r>
    </w:p>
    <w:p w14:paraId="5FCD5CCC" w14:textId="65B0408E" w:rsidR="00A41B8B" w:rsidRPr="008C1E72" w:rsidRDefault="00D47987" w:rsidP="008C1E72">
      <w:pPr>
        <w:pStyle w:val="ListParagraph"/>
        <w:widowControl w:val="0"/>
        <w:numPr>
          <w:ilvl w:val="2"/>
          <w:numId w:val="7"/>
        </w:numPr>
        <w:autoSpaceDE w:val="0"/>
        <w:autoSpaceDN w:val="0"/>
        <w:adjustRightInd w:val="0"/>
        <w:rPr>
          <w:bCs/>
          <w:sz w:val="24"/>
          <w:szCs w:val="24"/>
        </w:rPr>
      </w:pPr>
      <w:r w:rsidRPr="00C75EF6">
        <w:rPr>
          <w:bCs/>
          <w:sz w:val="24"/>
          <w:szCs w:val="24"/>
        </w:rPr>
        <w:t xml:space="preserve">Basic Service delivery measurement as contained in Table </w:t>
      </w:r>
      <w:r w:rsidR="00474922" w:rsidRPr="00C75EF6">
        <w:rPr>
          <w:bCs/>
          <w:sz w:val="24"/>
          <w:szCs w:val="24"/>
        </w:rPr>
        <w:t xml:space="preserve">11 on page </w:t>
      </w:r>
      <w:r w:rsidR="00FC51C6">
        <w:rPr>
          <w:bCs/>
          <w:sz w:val="24"/>
          <w:szCs w:val="24"/>
        </w:rPr>
        <w:t>29</w:t>
      </w:r>
      <w:r w:rsidRPr="00C75EF6">
        <w:rPr>
          <w:bCs/>
          <w:sz w:val="24"/>
          <w:szCs w:val="24"/>
        </w:rPr>
        <w:t xml:space="preserve">  </w:t>
      </w:r>
    </w:p>
    <w:p w14:paraId="646DF7B7" w14:textId="77777777" w:rsidR="00F3066C" w:rsidRPr="00C75EF6" w:rsidRDefault="00174E57" w:rsidP="00804C4B">
      <w:pPr>
        <w:pStyle w:val="Default"/>
        <w:rPr>
          <w:bCs/>
        </w:rPr>
      </w:pPr>
      <w:r w:rsidRPr="00C75EF6">
        <w:rPr>
          <w:bCs/>
        </w:rPr>
        <w:t xml:space="preserve"> </w:t>
      </w:r>
    </w:p>
    <w:p w14:paraId="69C5201D" w14:textId="77777777" w:rsidR="00C32DF7" w:rsidRPr="00C75EF6" w:rsidRDefault="00C32DF7" w:rsidP="00F3066C">
      <w:pPr>
        <w:autoSpaceDE w:val="0"/>
        <w:autoSpaceDN w:val="0"/>
        <w:adjustRightInd w:val="0"/>
        <w:jc w:val="left"/>
        <w:rPr>
          <w:bCs/>
          <w:sz w:val="24"/>
          <w:szCs w:val="24"/>
        </w:rPr>
      </w:pPr>
    </w:p>
    <w:p w14:paraId="0A29158B" w14:textId="77777777" w:rsidR="002B4821" w:rsidRPr="00C75EF6" w:rsidRDefault="002B4821" w:rsidP="00F3066C">
      <w:pPr>
        <w:autoSpaceDE w:val="0"/>
        <w:autoSpaceDN w:val="0"/>
        <w:adjustRightInd w:val="0"/>
        <w:jc w:val="left"/>
        <w:rPr>
          <w:bCs/>
          <w:sz w:val="24"/>
          <w:szCs w:val="24"/>
        </w:rPr>
      </w:pPr>
    </w:p>
    <w:p w14:paraId="652C2560" w14:textId="77777777" w:rsidR="00732554" w:rsidRPr="00C75EF6" w:rsidRDefault="00A94F8D" w:rsidP="00DE21D7">
      <w:pPr>
        <w:pStyle w:val="Heading2"/>
        <w:spacing w:line="276" w:lineRule="auto"/>
        <w:jc w:val="left"/>
        <w:rPr>
          <w:rFonts w:cs="Arial"/>
          <w:sz w:val="24"/>
          <w:szCs w:val="24"/>
        </w:rPr>
      </w:pPr>
      <w:bookmarkStart w:id="7" w:name="_Toc286034092"/>
      <w:bookmarkStart w:id="8" w:name="_Toc286034683"/>
      <w:bookmarkStart w:id="9" w:name="_Toc286041434"/>
      <w:bookmarkStart w:id="10" w:name="_Toc286041503"/>
      <w:bookmarkStart w:id="11" w:name="_Toc286117313"/>
      <w:bookmarkStart w:id="12" w:name="_Toc287342524"/>
      <w:r w:rsidRPr="00C75EF6">
        <w:rPr>
          <w:rFonts w:cs="Arial"/>
          <w:sz w:val="24"/>
          <w:szCs w:val="24"/>
        </w:rPr>
        <w:lastRenderedPageBreak/>
        <w:t>Executive Summary</w:t>
      </w:r>
      <w:bookmarkEnd w:id="7"/>
      <w:bookmarkEnd w:id="8"/>
      <w:bookmarkEnd w:id="9"/>
      <w:bookmarkEnd w:id="10"/>
      <w:bookmarkEnd w:id="11"/>
      <w:bookmarkEnd w:id="12"/>
    </w:p>
    <w:p w14:paraId="6971B2A4" w14:textId="77777777" w:rsidR="006542BA" w:rsidRPr="00C75EF6" w:rsidRDefault="006542BA" w:rsidP="00701444">
      <w:pPr>
        <w:pStyle w:val="BodyText"/>
        <w:spacing w:before="33"/>
        <w:ind w:right="1075"/>
        <w:rPr>
          <w:sz w:val="24"/>
          <w:szCs w:val="24"/>
        </w:rPr>
      </w:pPr>
      <w:r w:rsidRPr="00C75EF6">
        <w:rPr>
          <w:sz w:val="24"/>
          <w:szCs w:val="24"/>
        </w:rPr>
        <w:t>In terms of Section 72. (1) of the Local Government: Municipal Finance Management Act, 2003 (Act 56 of 2003) (hereinafter referred to as the MFMA), the accounting officer of a municipality must by 25 January of each year-</w:t>
      </w:r>
    </w:p>
    <w:p w14:paraId="49DF3AA2" w14:textId="77777777" w:rsidR="006542BA" w:rsidRPr="00C75EF6" w:rsidRDefault="006542BA" w:rsidP="006542BA">
      <w:pPr>
        <w:pStyle w:val="BodyText"/>
        <w:spacing w:before="1"/>
        <w:rPr>
          <w:sz w:val="24"/>
          <w:szCs w:val="24"/>
        </w:rPr>
      </w:pPr>
    </w:p>
    <w:p w14:paraId="13D938C3" w14:textId="77777777" w:rsidR="006542BA" w:rsidRPr="00C75EF6" w:rsidRDefault="006542BA" w:rsidP="00501A30">
      <w:pPr>
        <w:pStyle w:val="ListParagraph"/>
        <w:widowControl w:val="0"/>
        <w:numPr>
          <w:ilvl w:val="0"/>
          <w:numId w:val="26"/>
        </w:numPr>
        <w:tabs>
          <w:tab w:val="left" w:pos="1800"/>
        </w:tabs>
        <w:autoSpaceDE w:val="0"/>
        <w:autoSpaceDN w:val="0"/>
        <w:ind w:left="720"/>
        <w:contextualSpacing w:val="0"/>
        <w:jc w:val="left"/>
        <w:rPr>
          <w:sz w:val="24"/>
          <w:szCs w:val="24"/>
        </w:rPr>
      </w:pPr>
      <w:r w:rsidRPr="00C75EF6">
        <w:rPr>
          <w:sz w:val="24"/>
          <w:szCs w:val="24"/>
        </w:rPr>
        <w:t>Assess</w:t>
      </w:r>
      <w:r w:rsidRPr="00C75EF6">
        <w:rPr>
          <w:spacing w:val="-6"/>
          <w:sz w:val="24"/>
          <w:szCs w:val="24"/>
        </w:rPr>
        <w:t xml:space="preserve"> </w:t>
      </w:r>
      <w:r w:rsidRPr="00C75EF6">
        <w:rPr>
          <w:sz w:val="24"/>
          <w:szCs w:val="24"/>
        </w:rPr>
        <w:t>the</w:t>
      </w:r>
      <w:r w:rsidRPr="00C75EF6">
        <w:rPr>
          <w:spacing w:val="-4"/>
          <w:sz w:val="24"/>
          <w:szCs w:val="24"/>
        </w:rPr>
        <w:t xml:space="preserve"> </w:t>
      </w:r>
      <w:r w:rsidRPr="00C75EF6">
        <w:rPr>
          <w:sz w:val="24"/>
          <w:szCs w:val="24"/>
        </w:rPr>
        <w:t>performance</w:t>
      </w:r>
      <w:r w:rsidRPr="00C75EF6">
        <w:rPr>
          <w:spacing w:val="-6"/>
          <w:sz w:val="24"/>
          <w:szCs w:val="24"/>
        </w:rPr>
        <w:t xml:space="preserve"> </w:t>
      </w:r>
      <w:r w:rsidRPr="00C75EF6">
        <w:rPr>
          <w:sz w:val="24"/>
          <w:szCs w:val="24"/>
        </w:rPr>
        <w:t>of</w:t>
      </w:r>
      <w:r w:rsidRPr="00C75EF6">
        <w:rPr>
          <w:spacing w:val="-2"/>
          <w:sz w:val="24"/>
          <w:szCs w:val="24"/>
        </w:rPr>
        <w:t xml:space="preserve"> </w:t>
      </w:r>
      <w:r w:rsidRPr="00C75EF6">
        <w:rPr>
          <w:sz w:val="24"/>
          <w:szCs w:val="24"/>
        </w:rPr>
        <w:t>the</w:t>
      </w:r>
      <w:r w:rsidRPr="00C75EF6">
        <w:rPr>
          <w:spacing w:val="-6"/>
          <w:sz w:val="24"/>
          <w:szCs w:val="24"/>
        </w:rPr>
        <w:t xml:space="preserve"> </w:t>
      </w:r>
      <w:r w:rsidRPr="00C75EF6">
        <w:rPr>
          <w:sz w:val="24"/>
          <w:szCs w:val="24"/>
        </w:rPr>
        <w:t>municipality</w:t>
      </w:r>
      <w:r w:rsidRPr="00C75EF6">
        <w:rPr>
          <w:spacing w:val="-6"/>
          <w:sz w:val="24"/>
          <w:szCs w:val="24"/>
        </w:rPr>
        <w:t xml:space="preserve"> </w:t>
      </w:r>
      <w:r w:rsidRPr="00C75EF6">
        <w:rPr>
          <w:sz w:val="24"/>
          <w:szCs w:val="24"/>
        </w:rPr>
        <w:t>during</w:t>
      </w:r>
      <w:r w:rsidRPr="00C75EF6">
        <w:rPr>
          <w:spacing w:val="-4"/>
          <w:sz w:val="24"/>
          <w:szCs w:val="24"/>
        </w:rPr>
        <w:t xml:space="preserve"> </w:t>
      </w:r>
      <w:r w:rsidRPr="00C75EF6">
        <w:rPr>
          <w:sz w:val="24"/>
          <w:szCs w:val="24"/>
        </w:rPr>
        <w:t>the</w:t>
      </w:r>
      <w:r w:rsidRPr="00C75EF6">
        <w:rPr>
          <w:spacing w:val="-9"/>
          <w:sz w:val="24"/>
          <w:szCs w:val="24"/>
        </w:rPr>
        <w:t xml:space="preserve"> </w:t>
      </w:r>
      <w:r w:rsidRPr="00C75EF6">
        <w:rPr>
          <w:sz w:val="24"/>
          <w:szCs w:val="24"/>
        </w:rPr>
        <w:t>first</w:t>
      </w:r>
      <w:r w:rsidRPr="00C75EF6">
        <w:rPr>
          <w:spacing w:val="-2"/>
          <w:sz w:val="24"/>
          <w:szCs w:val="24"/>
        </w:rPr>
        <w:t xml:space="preserve"> </w:t>
      </w:r>
      <w:r w:rsidRPr="00C75EF6">
        <w:rPr>
          <w:sz w:val="24"/>
          <w:szCs w:val="24"/>
        </w:rPr>
        <w:t>half of the financial year, taking into account-</w:t>
      </w:r>
    </w:p>
    <w:p w14:paraId="0F635780" w14:textId="77777777" w:rsidR="006542BA" w:rsidRPr="00C75EF6" w:rsidRDefault="006542BA" w:rsidP="00501A30">
      <w:pPr>
        <w:pStyle w:val="ListParagraph"/>
        <w:widowControl w:val="0"/>
        <w:numPr>
          <w:ilvl w:val="1"/>
          <w:numId w:val="26"/>
        </w:numPr>
        <w:tabs>
          <w:tab w:val="left" w:pos="2518"/>
          <w:tab w:val="left" w:pos="2520"/>
        </w:tabs>
        <w:autoSpaceDE w:val="0"/>
        <w:autoSpaceDN w:val="0"/>
        <w:ind w:left="1440"/>
        <w:contextualSpacing w:val="0"/>
        <w:rPr>
          <w:sz w:val="24"/>
          <w:szCs w:val="24"/>
        </w:rPr>
      </w:pPr>
      <w:r w:rsidRPr="00C75EF6">
        <w:rPr>
          <w:sz w:val="24"/>
          <w:szCs w:val="24"/>
        </w:rPr>
        <w:t>the</w:t>
      </w:r>
      <w:r w:rsidRPr="00C75EF6">
        <w:rPr>
          <w:spacing w:val="-5"/>
          <w:sz w:val="24"/>
          <w:szCs w:val="24"/>
        </w:rPr>
        <w:t xml:space="preserve"> </w:t>
      </w:r>
      <w:r w:rsidRPr="00C75EF6">
        <w:rPr>
          <w:sz w:val="24"/>
          <w:szCs w:val="24"/>
        </w:rPr>
        <w:t>monthly</w:t>
      </w:r>
      <w:r w:rsidRPr="00C75EF6">
        <w:rPr>
          <w:spacing w:val="-5"/>
          <w:sz w:val="24"/>
          <w:szCs w:val="24"/>
        </w:rPr>
        <w:t xml:space="preserve"> </w:t>
      </w:r>
      <w:r w:rsidRPr="00C75EF6">
        <w:rPr>
          <w:sz w:val="24"/>
          <w:szCs w:val="24"/>
        </w:rPr>
        <w:t>statements</w:t>
      </w:r>
      <w:r w:rsidRPr="00C75EF6">
        <w:rPr>
          <w:spacing w:val="-5"/>
          <w:sz w:val="24"/>
          <w:szCs w:val="24"/>
        </w:rPr>
        <w:t xml:space="preserve"> </w:t>
      </w:r>
      <w:r w:rsidRPr="00C75EF6">
        <w:rPr>
          <w:sz w:val="24"/>
          <w:szCs w:val="24"/>
        </w:rPr>
        <w:t>referred</w:t>
      </w:r>
      <w:r w:rsidRPr="00C75EF6">
        <w:rPr>
          <w:spacing w:val="-5"/>
          <w:sz w:val="24"/>
          <w:szCs w:val="24"/>
        </w:rPr>
        <w:t xml:space="preserve"> </w:t>
      </w:r>
      <w:r w:rsidRPr="00C75EF6">
        <w:rPr>
          <w:sz w:val="24"/>
          <w:szCs w:val="24"/>
        </w:rPr>
        <w:t>to</w:t>
      </w:r>
      <w:r w:rsidRPr="00C75EF6">
        <w:rPr>
          <w:spacing w:val="-3"/>
          <w:sz w:val="24"/>
          <w:szCs w:val="24"/>
        </w:rPr>
        <w:t xml:space="preserve"> </w:t>
      </w:r>
      <w:r w:rsidRPr="00C75EF6">
        <w:rPr>
          <w:sz w:val="24"/>
          <w:szCs w:val="24"/>
        </w:rPr>
        <w:t>in</w:t>
      </w:r>
      <w:r w:rsidRPr="00C75EF6">
        <w:rPr>
          <w:spacing w:val="-3"/>
          <w:sz w:val="24"/>
          <w:szCs w:val="24"/>
        </w:rPr>
        <w:t xml:space="preserve"> </w:t>
      </w:r>
      <w:r w:rsidRPr="00C75EF6">
        <w:rPr>
          <w:sz w:val="24"/>
          <w:szCs w:val="24"/>
        </w:rPr>
        <w:t>section</w:t>
      </w:r>
      <w:r w:rsidRPr="00C75EF6">
        <w:rPr>
          <w:spacing w:val="-3"/>
          <w:sz w:val="24"/>
          <w:szCs w:val="24"/>
        </w:rPr>
        <w:t xml:space="preserve"> </w:t>
      </w:r>
      <w:r w:rsidRPr="00C75EF6">
        <w:rPr>
          <w:sz w:val="24"/>
          <w:szCs w:val="24"/>
        </w:rPr>
        <w:t>71</w:t>
      </w:r>
      <w:r w:rsidRPr="00C75EF6">
        <w:rPr>
          <w:spacing w:val="-8"/>
          <w:sz w:val="24"/>
          <w:szCs w:val="24"/>
        </w:rPr>
        <w:t xml:space="preserve"> </w:t>
      </w:r>
      <w:r w:rsidRPr="00C75EF6">
        <w:rPr>
          <w:sz w:val="24"/>
          <w:szCs w:val="24"/>
        </w:rPr>
        <w:t>for</w:t>
      </w:r>
      <w:r w:rsidRPr="00C75EF6">
        <w:rPr>
          <w:spacing w:val="-4"/>
          <w:sz w:val="24"/>
          <w:szCs w:val="24"/>
        </w:rPr>
        <w:t xml:space="preserve"> </w:t>
      </w:r>
      <w:r w:rsidRPr="00C75EF6">
        <w:rPr>
          <w:sz w:val="24"/>
          <w:szCs w:val="24"/>
        </w:rPr>
        <w:t>the first half of the financial year;</w:t>
      </w:r>
    </w:p>
    <w:p w14:paraId="712087FD" w14:textId="77777777" w:rsidR="006542BA" w:rsidRPr="00C75EF6" w:rsidRDefault="006542BA" w:rsidP="00501A30">
      <w:pPr>
        <w:pStyle w:val="BodyText"/>
        <w:spacing w:after="0"/>
        <w:ind w:left="1440"/>
        <w:rPr>
          <w:sz w:val="24"/>
          <w:szCs w:val="24"/>
        </w:rPr>
      </w:pPr>
    </w:p>
    <w:p w14:paraId="080DE17C" w14:textId="77777777" w:rsidR="006542BA" w:rsidRPr="00C75EF6" w:rsidRDefault="006542BA" w:rsidP="00501A30">
      <w:pPr>
        <w:pStyle w:val="ListParagraph"/>
        <w:widowControl w:val="0"/>
        <w:numPr>
          <w:ilvl w:val="1"/>
          <w:numId w:val="26"/>
        </w:numPr>
        <w:tabs>
          <w:tab w:val="left" w:pos="2517"/>
          <w:tab w:val="left" w:pos="2520"/>
        </w:tabs>
        <w:autoSpaceDE w:val="0"/>
        <w:autoSpaceDN w:val="0"/>
        <w:ind w:left="1440"/>
        <w:contextualSpacing w:val="0"/>
        <w:rPr>
          <w:sz w:val="24"/>
          <w:szCs w:val="24"/>
        </w:rPr>
      </w:pPr>
      <w:r w:rsidRPr="00C75EF6">
        <w:rPr>
          <w:sz w:val="24"/>
          <w:szCs w:val="24"/>
        </w:rPr>
        <w:t>the municipality's service delivery performance during the first half of the financial</w:t>
      </w:r>
      <w:r w:rsidRPr="00C75EF6">
        <w:rPr>
          <w:spacing w:val="-4"/>
          <w:sz w:val="24"/>
          <w:szCs w:val="24"/>
        </w:rPr>
        <w:t xml:space="preserve"> </w:t>
      </w:r>
      <w:r w:rsidRPr="00C75EF6">
        <w:rPr>
          <w:sz w:val="24"/>
          <w:szCs w:val="24"/>
        </w:rPr>
        <w:t>year,</w:t>
      </w:r>
      <w:r w:rsidRPr="00C75EF6">
        <w:rPr>
          <w:spacing w:val="-1"/>
          <w:sz w:val="24"/>
          <w:szCs w:val="24"/>
        </w:rPr>
        <w:t xml:space="preserve"> </w:t>
      </w:r>
      <w:r w:rsidRPr="00C75EF6">
        <w:rPr>
          <w:sz w:val="24"/>
          <w:szCs w:val="24"/>
        </w:rPr>
        <w:t>and</w:t>
      </w:r>
      <w:r w:rsidRPr="00C75EF6">
        <w:rPr>
          <w:spacing w:val="-5"/>
          <w:sz w:val="24"/>
          <w:szCs w:val="24"/>
        </w:rPr>
        <w:t xml:space="preserve"> </w:t>
      </w:r>
      <w:r w:rsidRPr="00C75EF6">
        <w:rPr>
          <w:sz w:val="24"/>
          <w:szCs w:val="24"/>
        </w:rPr>
        <w:t>the</w:t>
      </w:r>
      <w:r w:rsidRPr="00C75EF6">
        <w:rPr>
          <w:spacing w:val="-3"/>
          <w:sz w:val="24"/>
          <w:szCs w:val="24"/>
        </w:rPr>
        <w:t xml:space="preserve"> </w:t>
      </w:r>
      <w:r w:rsidRPr="00C75EF6">
        <w:rPr>
          <w:sz w:val="24"/>
          <w:szCs w:val="24"/>
        </w:rPr>
        <w:t>service</w:t>
      </w:r>
      <w:r w:rsidRPr="00C75EF6">
        <w:rPr>
          <w:spacing w:val="-3"/>
          <w:sz w:val="24"/>
          <w:szCs w:val="24"/>
        </w:rPr>
        <w:t xml:space="preserve"> </w:t>
      </w:r>
      <w:r w:rsidRPr="00C75EF6">
        <w:rPr>
          <w:sz w:val="24"/>
          <w:szCs w:val="24"/>
        </w:rPr>
        <w:t>delivery</w:t>
      </w:r>
      <w:r w:rsidRPr="00C75EF6">
        <w:rPr>
          <w:spacing w:val="-4"/>
          <w:sz w:val="24"/>
          <w:szCs w:val="24"/>
        </w:rPr>
        <w:t xml:space="preserve"> </w:t>
      </w:r>
      <w:r w:rsidRPr="00C75EF6">
        <w:rPr>
          <w:sz w:val="24"/>
          <w:szCs w:val="24"/>
        </w:rPr>
        <w:t>targets</w:t>
      </w:r>
      <w:r w:rsidRPr="00C75EF6">
        <w:rPr>
          <w:spacing w:val="-4"/>
          <w:sz w:val="24"/>
          <w:szCs w:val="24"/>
        </w:rPr>
        <w:t xml:space="preserve"> </w:t>
      </w:r>
      <w:r w:rsidRPr="00C75EF6">
        <w:rPr>
          <w:sz w:val="24"/>
          <w:szCs w:val="24"/>
        </w:rPr>
        <w:t>and</w:t>
      </w:r>
      <w:r w:rsidRPr="00C75EF6">
        <w:rPr>
          <w:spacing w:val="-5"/>
          <w:sz w:val="24"/>
          <w:szCs w:val="24"/>
        </w:rPr>
        <w:t xml:space="preserve"> </w:t>
      </w:r>
      <w:r w:rsidRPr="00C75EF6">
        <w:rPr>
          <w:sz w:val="24"/>
          <w:szCs w:val="24"/>
        </w:rPr>
        <w:t>performance</w:t>
      </w:r>
      <w:r w:rsidRPr="00C75EF6">
        <w:rPr>
          <w:spacing w:val="-5"/>
          <w:sz w:val="24"/>
          <w:szCs w:val="24"/>
        </w:rPr>
        <w:t xml:space="preserve"> </w:t>
      </w:r>
      <w:r w:rsidRPr="00C75EF6">
        <w:rPr>
          <w:sz w:val="24"/>
          <w:szCs w:val="24"/>
        </w:rPr>
        <w:t>indicators set in the service delivery and budget implementation plan;</w:t>
      </w:r>
    </w:p>
    <w:p w14:paraId="17900D2B" w14:textId="77777777" w:rsidR="006542BA" w:rsidRPr="00C75EF6" w:rsidRDefault="006542BA" w:rsidP="00501A30">
      <w:pPr>
        <w:pStyle w:val="BodyText"/>
        <w:spacing w:after="0"/>
        <w:ind w:left="720"/>
        <w:rPr>
          <w:sz w:val="24"/>
          <w:szCs w:val="24"/>
        </w:rPr>
      </w:pPr>
    </w:p>
    <w:p w14:paraId="0C55EA2A" w14:textId="24DB5689" w:rsidR="006542BA" w:rsidRPr="00C75EF6" w:rsidRDefault="006542BA" w:rsidP="00501A30">
      <w:pPr>
        <w:pStyle w:val="ListParagraph"/>
        <w:widowControl w:val="0"/>
        <w:numPr>
          <w:ilvl w:val="1"/>
          <w:numId w:val="26"/>
        </w:numPr>
        <w:tabs>
          <w:tab w:val="left" w:pos="2516"/>
          <w:tab w:val="left" w:pos="2520"/>
        </w:tabs>
        <w:autoSpaceDE w:val="0"/>
        <w:autoSpaceDN w:val="0"/>
        <w:ind w:left="1440"/>
        <w:contextualSpacing w:val="0"/>
        <w:rPr>
          <w:sz w:val="24"/>
          <w:szCs w:val="24"/>
        </w:rPr>
      </w:pPr>
      <w:r w:rsidRPr="00C75EF6">
        <w:rPr>
          <w:sz w:val="24"/>
          <w:szCs w:val="24"/>
        </w:rPr>
        <w:t>the</w:t>
      </w:r>
      <w:r w:rsidRPr="00C75EF6">
        <w:rPr>
          <w:spacing w:val="-5"/>
          <w:sz w:val="24"/>
          <w:szCs w:val="24"/>
        </w:rPr>
        <w:t xml:space="preserve"> </w:t>
      </w:r>
      <w:r w:rsidRPr="00C75EF6">
        <w:rPr>
          <w:sz w:val="24"/>
          <w:szCs w:val="24"/>
        </w:rPr>
        <w:t>past</w:t>
      </w:r>
      <w:r w:rsidRPr="00C75EF6">
        <w:rPr>
          <w:spacing w:val="-3"/>
          <w:sz w:val="24"/>
          <w:szCs w:val="24"/>
        </w:rPr>
        <w:t xml:space="preserve"> </w:t>
      </w:r>
      <w:r w:rsidRPr="00C75EF6">
        <w:rPr>
          <w:sz w:val="24"/>
          <w:szCs w:val="24"/>
        </w:rPr>
        <w:t>year's</w:t>
      </w:r>
      <w:r w:rsidRPr="00C75EF6">
        <w:rPr>
          <w:spacing w:val="-4"/>
          <w:sz w:val="24"/>
          <w:szCs w:val="24"/>
        </w:rPr>
        <w:t xml:space="preserve"> </w:t>
      </w:r>
      <w:r w:rsidRPr="00C75EF6">
        <w:rPr>
          <w:sz w:val="24"/>
          <w:szCs w:val="24"/>
        </w:rPr>
        <w:t>annual</w:t>
      </w:r>
      <w:r w:rsidRPr="00C75EF6">
        <w:rPr>
          <w:spacing w:val="-8"/>
          <w:sz w:val="24"/>
          <w:szCs w:val="24"/>
        </w:rPr>
        <w:t xml:space="preserve"> </w:t>
      </w:r>
      <w:r w:rsidRPr="00C75EF6">
        <w:rPr>
          <w:sz w:val="24"/>
          <w:szCs w:val="24"/>
        </w:rPr>
        <w:t>report,</w:t>
      </w:r>
      <w:r w:rsidRPr="00C75EF6">
        <w:rPr>
          <w:spacing w:val="-3"/>
          <w:sz w:val="24"/>
          <w:szCs w:val="24"/>
        </w:rPr>
        <w:t xml:space="preserve"> </w:t>
      </w:r>
      <w:r w:rsidRPr="00C75EF6">
        <w:rPr>
          <w:sz w:val="24"/>
          <w:szCs w:val="24"/>
        </w:rPr>
        <w:t>and</w:t>
      </w:r>
      <w:r w:rsidRPr="00C75EF6">
        <w:rPr>
          <w:spacing w:val="-7"/>
          <w:sz w:val="24"/>
          <w:szCs w:val="24"/>
        </w:rPr>
        <w:t xml:space="preserve"> </w:t>
      </w:r>
      <w:r w:rsidRPr="00C75EF6">
        <w:rPr>
          <w:sz w:val="24"/>
          <w:szCs w:val="24"/>
        </w:rPr>
        <w:t>progress</w:t>
      </w:r>
      <w:r w:rsidRPr="00C75EF6">
        <w:rPr>
          <w:spacing w:val="-7"/>
          <w:sz w:val="24"/>
          <w:szCs w:val="24"/>
        </w:rPr>
        <w:t xml:space="preserve"> </w:t>
      </w:r>
      <w:r w:rsidRPr="00C75EF6">
        <w:rPr>
          <w:sz w:val="24"/>
          <w:szCs w:val="24"/>
        </w:rPr>
        <w:t>on</w:t>
      </w:r>
      <w:r w:rsidRPr="00C75EF6">
        <w:rPr>
          <w:spacing w:val="-7"/>
          <w:sz w:val="24"/>
          <w:szCs w:val="24"/>
        </w:rPr>
        <w:t xml:space="preserve"> </w:t>
      </w:r>
      <w:r w:rsidRPr="00C75EF6">
        <w:rPr>
          <w:sz w:val="24"/>
          <w:szCs w:val="24"/>
        </w:rPr>
        <w:t>resolving problems identified in the annual report; and</w:t>
      </w:r>
    </w:p>
    <w:p w14:paraId="570501EE" w14:textId="77777777" w:rsidR="006542BA" w:rsidRPr="00C75EF6" w:rsidRDefault="006542BA" w:rsidP="00501A30">
      <w:pPr>
        <w:pStyle w:val="BodyText"/>
        <w:spacing w:after="0"/>
        <w:ind w:left="1440"/>
        <w:rPr>
          <w:sz w:val="24"/>
          <w:szCs w:val="24"/>
        </w:rPr>
      </w:pPr>
    </w:p>
    <w:p w14:paraId="7627FBE6" w14:textId="77777777" w:rsidR="006542BA" w:rsidRPr="00C75EF6" w:rsidRDefault="006542BA" w:rsidP="00501A30">
      <w:pPr>
        <w:pStyle w:val="ListParagraph"/>
        <w:widowControl w:val="0"/>
        <w:numPr>
          <w:ilvl w:val="1"/>
          <w:numId w:val="26"/>
        </w:numPr>
        <w:tabs>
          <w:tab w:val="left" w:pos="2517"/>
          <w:tab w:val="left" w:pos="2520"/>
        </w:tabs>
        <w:autoSpaceDE w:val="0"/>
        <w:autoSpaceDN w:val="0"/>
        <w:ind w:left="1440"/>
        <w:contextualSpacing w:val="0"/>
        <w:rPr>
          <w:sz w:val="24"/>
          <w:szCs w:val="24"/>
        </w:rPr>
      </w:pPr>
      <w:r w:rsidRPr="00C75EF6">
        <w:rPr>
          <w:sz w:val="24"/>
          <w:szCs w:val="24"/>
        </w:rPr>
        <w:t>the performance of every municipal entity under the sole or shared control of the municipality, taking into account reports</w:t>
      </w:r>
      <w:r w:rsidRPr="00C75EF6">
        <w:rPr>
          <w:spacing w:val="-3"/>
          <w:sz w:val="24"/>
          <w:szCs w:val="24"/>
        </w:rPr>
        <w:t xml:space="preserve"> </w:t>
      </w:r>
      <w:r w:rsidRPr="00C75EF6">
        <w:rPr>
          <w:sz w:val="24"/>
          <w:szCs w:val="24"/>
        </w:rPr>
        <w:t>in</w:t>
      </w:r>
      <w:r w:rsidRPr="00C75EF6">
        <w:rPr>
          <w:spacing w:val="-5"/>
          <w:sz w:val="24"/>
          <w:szCs w:val="24"/>
        </w:rPr>
        <w:t xml:space="preserve"> </w:t>
      </w:r>
      <w:r w:rsidRPr="00C75EF6">
        <w:rPr>
          <w:sz w:val="24"/>
          <w:szCs w:val="24"/>
        </w:rPr>
        <w:t>terms</w:t>
      </w:r>
      <w:r w:rsidRPr="00C75EF6">
        <w:rPr>
          <w:spacing w:val="-5"/>
          <w:sz w:val="24"/>
          <w:szCs w:val="24"/>
        </w:rPr>
        <w:t xml:space="preserve"> </w:t>
      </w:r>
      <w:r w:rsidRPr="00C75EF6">
        <w:rPr>
          <w:sz w:val="24"/>
          <w:szCs w:val="24"/>
        </w:rPr>
        <w:t>of</w:t>
      </w:r>
      <w:r w:rsidRPr="00C75EF6">
        <w:rPr>
          <w:spacing w:val="-2"/>
          <w:sz w:val="24"/>
          <w:szCs w:val="24"/>
        </w:rPr>
        <w:t xml:space="preserve"> </w:t>
      </w:r>
      <w:r w:rsidRPr="00C75EF6">
        <w:rPr>
          <w:sz w:val="24"/>
          <w:szCs w:val="24"/>
        </w:rPr>
        <w:t>section</w:t>
      </w:r>
      <w:r w:rsidRPr="00C75EF6">
        <w:rPr>
          <w:spacing w:val="-4"/>
          <w:sz w:val="24"/>
          <w:szCs w:val="24"/>
        </w:rPr>
        <w:t xml:space="preserve"> </w:t>
      </w:r>
      <w:r w:rsidRPr="00C75EF6">
        <w:rPr>
          <w:sz w:val="24"/>
          <w:szCs w:val="24"/>
        </w:rPr>
        <w:t>88</w:t>
      </w:r>
      <w:r w:rsidRPr="00C75EF6">
        <w:rPr>
          <w:spacing w:val="-5"/>
          <w:sz w:val="24"/>
          <w:szCs w:val="24"/>
        </w:rPr>
        <w:t xml:space="preserve"> </w:t>
      </w:r>
      <w:r w:rsidRPr="00C75EF6">
        <w:rPr>
          <w:sz w:val="24"/>
          <w:szCs w:val="24"/>
        </w:rPr>
        <w:t>from</w:t>
      </w:r>
      <w:r w:rsidRPr="00C75EF6">
        <w:rPr>
          <w:spacing w:val="-3"/>
          <w:sz w:val="24"/>
          <w:szCs w:val="24"/>
        </w:rPr>
        <w:t xml:space="preserve"> </w:t>
      </w:r>
      <w:r w:rsidRPr="00C75EF6">
        <w:rPr>
          <w:sz w:val="24"/>
          <w:szCs w:val="24"/>
        </w:rPr>
        <w:t>any</w:t>
      </w:r>
      <w:r w:rsidRPr="00C75EF6">
        <w:rPr>
          <w:spacing w:val="-5"/>
          <w:sz w:val="24"/>
          <w:szCs w:val="24"/>
        </w:rPr>
        <w:t xml:space="preserve"> </w:t>
      </w:r>
      <w:r w:rsidRPr="00C75EF6">
        <w:rPr>
          <w:sz w:val="24"/>
          <w:szCs w:val="24"/>
        </w:rPr>
        <w:t>such</w:t>
      </w:r>
      <w:r w:rsidRPr="00C75EF6">
        <w:rPr>
          <w:spacing w:val="-5"/>
          <w:sz w:val="24"/>
          <w:szCs w:val="24"/>
        </w:rPr>
        <w:t xml:space="preserve"> </w:t>
      </w:r>
      <w:r w:rsidRPr="00C75EF6">
        <w:rPr>
          <w:sz w:val="24"/>
          <w:szCs w:val="24"/>
        </w:rPr>
        <w:t>entities;</w:t>
      </w:r>
      <w:r w:rsidRPr="00C75EF6">
        <w:rPr>
          <w:spacing w:val="-3"/>
          <w:sz w:val="24"/>
          <w:szCs w:val="24"/>
        </w:rPr>
        <w:t xml:space="preserve"> </w:t>
      </w:r>
      <w:r w:rsidRPr="00C75EF6">
        <w:rPr>
          <w:sz w:val="24"/>
          <w:szCs w:val="24"/>
        </w:rPr>
        <w:t>and</w:t>
      </w:r>
    </w:p>
    <w:p w14:paraId="76F78ABB" w14:textId="77777777" w:rsidR="006542BA" w:rsidRPr="00C75EF6" w:rsidRDefault="006542BA" w:rsidP="00501A30">
      <w:pPr>
        <w:pStyle w:val="BodyText"/>
        <w:spacing w:after="0"/>
        <w:ind w:left="720"/>
        <w:rPr>
          <w:sz w:val="24"/>
          <w:szCs w:val="24"/>
        </w:rPr>
      </w:pPr>
    </w:p>
    <w:p w14:paraId="11922298" w14:textId="77777777" w:rsidR="006542BA" w:rsidRPr="00C75EF6" w:rsidRDefault="006542BA" w:rsidP="00501A30">
      <w:pPr>
        <w:pStyle w:val="ListParagraph"/>
        <w:widowControl w:val="0"/>
        <w:numPr>
          <w:ilvl w:val="0"/>
          <w:numId w:val="26"/>
        </w:numPr>
        <w:tabs>
          <w:tab w:val="left" w:pos="1778"/>
        </w:tabs>
        <w:autoSpaceDE w:val="0"/>
        <w:autoSpaceDN w:val="0"/>
        <w:ind w:left="720" w:hanging="710"/>
        <w:contextualSpacing w:val="0"/>
        <w:jc w:val="left"/>
        <w:rPr>
          <w:sz w:val="24"/>
          <w:szCs w:val="24"/>
        </w:rPr>
      </w:pPr>
      <w:r w:rsidRPr="00C75EF6">
        <w:rPr>
          <w:sz w:val="24"/>
          <w:szCs w:val="24"/>
        </w:rPr>
        <w:t>submit</w:t>
      </w:r>
      <w:r w:rsidRPr="00C75EF6">
        <w:rPr>
          <w:spacing w:val="-5"/>
          <w:sz w:val="24"/>
          <w:szCs w:val="24"/>
        </w:rPr>
        <w:t xml:space="preserve"> </w:t>
      </w:r>
      <w:r w:rsidRPr="00C75EF6">
        <w:rPr>
          <w:sz w:val="24"/>
          <w:szCs w:val="24"/>
        </w:rPr>
        <w:t>a</w:t>
      </w:r>
      <w:r w:rsidRPr="00C75EF6">
        <w:rPr>
          <w:spacing w:val="-5"/>
          <w:sz w:val="24"/>
          <w:szCs w:val="24"/>
        </w:rPr>
        <w:t xml:space="preserve"> </w:t>
      </w:r>
      <w:r w:rsidRPr="00C75EF6">
        <w:rPr>
          <w:sz w:val="24"/>
          <w:szCs w:val="24"/>
        </w:rPr>
        <w:t>report</w:t>
      </w:r>
      <w:r w:rsidRPr="00C75EF6">
        <w:rPr>
          <w:spacing w:val="-2"/>
          <w:sz w:val="24"/>
          <w:szCs w:val="24"/>
        </w:rPr>
        <w:t xml:space="preserve"> </w:t>
      </w:r>
      <w:r w:rsidRPr="00C75EF6">
        <w:rPr>
          <w:sz w:val="24"/>
          <w:szCs w:val="24"/>
        </w:rPr>
        <w:t>on</w:t>
      </w:r>
      <w:r w:rsidRPr="00C75EF6">
        <w:rPr>
          <w:spacing w:val="-6"/>
          <w:sz w:val="24"/>
          <w:szCs w:val="24"/>
        </w:rPr>
        <w:t xml:space="preserve"> </w:t>
      </w:r>
      <w:r w:rsidRPr="00C75EF6">
        <w:rPr>
          <w:sz w:val="24"/>
          <w:szCs w:val="24"/>
        </w:rPr>
        <w:t>such</w:t>
      </w:r>
      <w:r w:rsidRPr="00C75EF6">
        <w:rPr>
          <w:spacing w:val="-8"/>
          <w:sz w:val="24"/>
          <w:szCs w:val="24"/>
        </w:rPr>
        <w:t xml:space="preserve"> </w:t>
      </w:r>
      <w:r w:rsidRPr="00C75EF6">
        <w:rPr>
          <w:sz w:val="24"/>
          <w:szCs w:val="24"/>
        </w:rPr>
        <w:t>assessment</w:t>
      </w:r>
      <w:r w:rsidRPr="00C75EF6">
        <w:rPr>
          <w:spacing w:val="-4"/>
          <w:sz w:val="24"/>
          <w:szCs w:val="24"/>
        </w:rPr>
        <w:t xml:space="preserve"> </w:t>
      </w:r>
      <w:r w:rsidRPr="00C75EF6">
        <w:rPr>
          <w:spacing w:val="-5"/>
          <w:sz w:val="24"/>
          <w:szCs w:val="24"/>
        </w:rPr>
        <w:t>to:</w:t>
      </w:r>
    </w:p>
    <w:p w14:paraId="2E45E208" w14:textId="77777777" w:rsidR="006542BA" w:rsidRPr="00C75EF6" w:rsidRDefault="006542BA" w:rsidP="00501A30">
      <w:pPr>
        <w:pStyle w:val="ListParagraph"/>
        <w:widowControl w:val="0"/>
        <w:numPr>
          <w:ilvl w:val="1"/>
          <w:numId w:val="26"/>
        </w:numPr>
        <w:tabs>
          <w:tab w:val="left" w:pos="2520"/>
        </w:tabs>
        <w:autoSpaceDE w:val="0"/>
        <w:autoSpaceDN w:val="0"/>
        <w:ind w:left="1440"/>
        <w:contextualSpacing w:val="0"/>
        <w:jc w:val="left"/>
        <w:rPr>
          <w:sz w:val="24"/>
          <w:szCs w:val="24"/>
        </w:rPr>
      </w:pPr>
      <w:r w:rsidRPr="00C75EF6">
        <w:rPr>
          <w:sz w:val="24"/>
          <w:szCs w:val="24"/>
        </w:rPr>
        <w:t>the</w:t>
      </w:r>
      <w:r w:rsidRPr="00C75EF6">
        <w:rPr>
          <w:spacing w:val="-4"/>
          <w:sz w:val="24"/>
          <w:szCs w:val="24"/>
        </w:rPr>
        <w:t xml:space="preserve"> </w:t>
      </w:r>
      <w:r w:rsidRPr="00C75EF6">
        <w:rPr>
          <w:sz w:val="24"/>
          <w:szCs w:val="24"/>
        </w:rPr>
        <w:t>mayor</w:t>
      </w:r>
      <w:r w:rsidRPr="00C75EF6">
        <w:rPr>
          <w:spacing w:val="-2"/>
          <w:sz w:val="24"/>
          <w:szCs w:val="24"/>
        </w:rPr>
        <w:t xml:space="preserve"> </w:t>
      </w:r>
      <w:r w:rsidRPr="00C75EF6">
        <w:rPr>
          <w:sz w:val="24"/>
          <w:szCs w:val="24"/>
        </w:rPr>
        <w:t>of</w:t>
      </w:r>
      <w:r w:rsidRPr="00C75EF6">
        <w:rPr>
          <w:spacing w:val="-3"/>
          <w:sz w:val="24"/>
          <w:szCs w:val="24"/>
        </w:rPr>
        <w:t xml:space="preserve"> </w:t>
      </w:r>
      <w:r w:rsidRPr="00C75EF6">
        <w:rPr>
          <w:sz w:val="24"/>
          <w:szCs w:val="24"/>
        </w:rPr>
        <w:t>the</w:t>
      </w:r>
      <w:r w:rsidRPr="00C75EF6">
        <w:rPr>
          <w:spacing w:val="-3"/>
          <w:sz w:val="24"/>
          <w:szCs w:val="24"/>
        </w:rPr>
        <w:t xml:space="preserve"> </w:t>
      </w:r>
      <w:r w:rsidRPr="00C75EF6">
        <w:rPr>
          <w:spacing w:val="-2"/>
          <w:sz w:val="24"/>
          <w:szCs w:val="24"/>
        </w:rPr>
        <w:t>municipality;</w:t>
      </w:r>
    </w:p>
    <w:p w14:paraId="49FD2B51" w14:textId="77777777" w:rsidR="006542BA" w:rsidRPr="00C75EF6" w:rsidRDefault="006542BA" w:rsidP="00501A30">
      <w:pPr>
        <w:pStyle w:val="BodyText"/>
        <w:spacing w:after="0"/>
        <w:ind w:left="1440"/>
        <w:rPr>
          <w:sz w:val="24"/>
          <w:szCs w:val="24"/>
        </w:rPr>
      </w:pPr>
    </w:p>
    <w:p w14:paraId="1073972C" w14:textId="77777777" w:rsidR="006542BA" w:rsidRPr="00C75EF6" w:rsidRDefault="006542BA" w:rsidP="00501A30">
      <w:pPr>
        <w:pStyle w:val="ListParagraph"/>
        <w:widowControl w:val="0"/>
        <w:numPr>
          <w:ilvl w:val="1"/>
          <w:numId w:val="26"/>
        </w:numPr>
        <w:tabs>
          <w:tab w:val="left" w:pos="2520"/>
        </w:tabs>
        <w:autoSpaceDE w:val="0"/>
        <w:autoSpaceDN w:val="0"/>
        <w:ind w:left="1440"/>
        <w:contextualSpacing w:val="0"/>
        <w:jc w:val="left"/>
        <w:rPr>
          <w:sz w:val="24"/>
          <w:szCs w:val="24"/>
        </w:rPr>
      </w:pPr>
      <w:r w:rsidRPr="00C75EF6">
        <w:rPr>
          <w:sz w:val="24"/>
          <w:szCs w:val="24"/>
        </w:rPr>
        <w:t>the</w:t>
      </w:r>
      <w:r w:rsidRPr="00C75EF6">
        <w:rPr>
          <w:spacing w:val="-9"/>
          <w:sz w:val="24"/>
          <w:szCs w:val="24"/>
        </w:rPr>
        <w:t xml:space="preserve"> </w:t>
      </w:r>
      <w:r w:rsidRPr="00C75EF6">
        <w:rPr>
          <w:sz w:val="24"/>
          <w:szCs w:val="24"/>
        </w:rPr>
        <w:t>National</w:t>
      </w:r>
      <w:r w:rsidRPr="00C75EF6">
        <w:rPr>
          <w:spacing w:val="-8"/>
          <w:sz w:val="24"/>
          <w:szCs w:val="24"/>
        </w:rPr>
        <w:t xml:space="preserve"> </w:t>
      </w:r>
      <w:r w:rsidRPr="00C75EF6">
        <w:rPr>
          <w:sz w:val="24"/>
          <w:szCs w:val="24"/>
        </w:rPr>
        <w:t>Treasury;</w:t>
      </w:r>
      <w:r w:rsidRPr="00C75EF6">
        <w:rPr>
          <w:spacing w:val="-7"/>
          <w:sz w:val="24"/>
          <w:szCs w:val="24"/>
        </w:rPr>
        <w:t xml:space="preserve"> </w:t>
      </w:r>
      <w:r w:rsidRPr="00C75EF6">
        <w:rPr>
          <w:spacing w:val="-5"/>
          <w:sz w:val="24"/>
          <w:szCs w:val="24"/>
        </w:rPr>
        <w:t>and</w:t>
      </w:r>
    </w:p>
    <w:p w14:paraId="3D7B372B" w14:textId="77777777" w:rsidR="006542BA" w:rsidRPr="00C75EF6" w:rsidRDefault="006542BA" w:rsidP="00501A30">
      <w:pPr>
        <w:pStyle w:val="BodyText"/>
        <w:spacing w:after="0"/>
        <w:ind w:left="1440"/>
        <w:rPr>
          <w:sz w:val="24"/>
          <w:szCs w:val="24"/>
        </w:rPr>
      </w:pPr>
    </w:p>
    <w:p w14:paraId="3B0051B3" w14:textId="77777777" w:rsidR="006542BA" w:rsidRPr="00C75EF6" w:rsidRDefault="006542BA" w:rsidP="00501A30">
      <w:pPr>
        <w:pStyle w:val="ListParagraph"/>
        <w:widowControl w:val="0"/>
        <w:numPr>
          <w:ilvl w:val="1"/>
          <w:numId w:val="26"/>
        </w:numPr>
        <w:tabs>
          <w:tab w:val="left" w:pos="2520"/>
        </w:tabs>
        <w:autoSpaceDE w:val="0"/>
        <w:autoSpaceDN w:val="0"/>
        <w:ind w:left="1440"/>
        <w:contextualSpacing w:val="0"/>
        <w:jc w:val="left"/>
        <w:rPr>
          <w:sz w:val="24"/>
          <w:szCs w:val="24"/>
        </w:rPr>
      </w:pPr>
      <w:r w:rsidRPr="00C75EF6">
        <w:rPr>
          <w:sz w:val="24"/>
          <w:szCs w:val="24"/>
        </w:rPr>
        <w:t>the</w:t>
      </w:r>
      <w:r w:rsidRPr="00C75EF6">
        <w:rPr>
          <w:spacing w:val="-9"/>
          <w:sz w:val="24"/>
          <w:szCs w:val="24"/>
        </w:rPr>
        <w:t xml:space="preserve"> </w:t>
      </w:r>
      <w:r w:rsidRPr="00C75EF6">
        <w:rPr>
          <w:sz w:val="24"/>
          <w:szCs w:val="24"/>
        </w:rPr>
        <w:t>relevant</w:t>
      </w:r>
      <w:r w:rsidRPr="00C75EF6">
        <w:rPr>
          <w:spacing w:val="-4"/>
          <w:sz w:val="24"/>
          <w:szCs w:val="24"/>
        </w:rPr>
        <w:t xml:space="preserve"> </w:t>
      </w:r>
      <w:r w:rsidRPr="00C75EF6">
        <w:rPr>
          <w:sz w:val="24"/>
          <w:szCs w:val="24"/>
        </w:rPr>
        <w:t>provincial</w:t>
      </w:r>
      <w:r w:rsidRPr="00C75EF6">
        <w:rPr>
          <w:spacing w:val="-7"/>
          <w:sz w:val="24"/>
          <w:szCs w:val="24"/>
        </w:rPr>
        <w:t xml:space="preserve"> </w:t>
      </w:r>
      <w:r w:rsidRPr="00C75EF6">
        <w:rPr>
          <w:spacing w:val="-2"/>
          <w:sz w:val="24"/>
          <w:szCs w:val="24"/>
        </w:rPr>
        <w:t>treasury.</w:t>
      </w:r>
    </w:p>
    <w:p w14:paraId="164B1B25" w14:textId="77777777" w:rsidR="006542BA" w:rsidRPr="00C75EF6" w:rsidRDefault="006542BA" w:rsidP="00501A30">
      <w:pPr>
        <w:pStyle w:val="BodyText"/>
        <w:spacing w:after="0"/>
        <w:ind w:left="720"/>
        <w:rPr>
          <w:sz w:val="24"/>
          <w:szCs w:val="24"/>
        </w:rPr>
      </w:pPr>
    </w:p>
    <w:p w14:paraId="5A5D091F" w14:textId="77777777" w:rsidR="006542BA" w:rsidRPr="00C75EF6" w:rsidRDefault="006542BA" w:rsidP="00501A30">
      <w:pPr>
        <w:pStyle w:val="ListParagraph"/>
        <w:widowControl w:val="0"/>
        <w:numPr>
          <w:ilvl w:val="1"/>
          <w:numId w:val="27"/>
        </w:numPr>
        <w:tabs>
          <w:tab w:val="left" w:pos="1800"/>
        </w:tabs>
        <w:autoSpaceDE w:val="0"/>
        <w:autoSpaceDN w:val="0"/>
        <w:ind w:left="720" w:hanging="720"/>
        <w:contextualSpacing w:val="0"/>
        <w:jc w:val="left"/>
        <w:rPr>
          <w:sz w:val="24"/>
          <w:szCs w:val="24"/>
        </w:rPr>
      </w:pPr>
      <w:r w:rsidRPr="00C75EF6">
        <w:rPr>
          <w:sz w:val="24"/>
          <w:szCs w:val="24"/>
        </w:rPr>
        <w:t>Thereafter,</w:t>
      </w:r>
      <w:r w:rsidRPr="00C75EF6">
        <w:rPr>
          <w:spacing w:val="-7"/>
          <w:sz w:val="24"/>
          <w:szCs w:val="24"/>
        </w:rPr>
        <w:t xml:space="preserve"> </w:t>
      </w:r>
      <w:r w:rsidRPr="00C75EF6">
        <w:rPr>
          <w:sz w:val="24"/>
          <w:szCs w:val="24"/>
        </w:rPr>
        <w:t>the</w:t>
      </w:r>
      <w:r w:rsidRPr="00C75EF6">
        <w:rPr>
          <w:spacing w:val="-6"/>
          <w:sz w:val="24"/>
          <w:szCs w:val="24"/>
        </w:rPr>
        <w:t xml:space="preserve"> </w:t>
      </w:r>
      <w:r w:rsidRPr="00C75EF6">
        <w:rPr>
          <w:sz w:val="24"/>
          <w:szCs w:val="24"/>
        </w:rPr>
        <w:t>mayor</w:t>
      </w:r>
      <w:r w:rsidRPr="00C75EF6">
        <w:rPr>
          <w:spacing w:val="-5"/>
          <w:sz w:val="24"/>
          <w:szCs w:val="24"/>
        </w:rPr>
        <w:t xml:space="preserve"> </w:t>
      </w:r>
      <w:r w:rsidRPr="00C75EF6">
        <w:rPr>
          <w:sz w:val="24"/>
          <w:szCs w:val="24"/>
        </w:rPr>
        <w:t>must,</w:t>
      </w:r>
      <w:r w:rsidRPr="00C75EF6">
        <w:rPr>
          <w:spacing w:val="-4"/>
          <w:sz w:val="24"/>
          <w:szCs w:val="24"/>
        </w:rPr>
        <w:t xml:space="preserve"> </w:t>
      </w:r>
      <w:r w:rsidRPr="00C75EF6">
        <w:rPr>
          <w:sz w:val="24"/>
          <w:szCs w:val="24"/>
        </w:rPr>
        <w:t>in</w:t>
      </w:r>
      <w:r w:rsidRPr="00C75EF6">
        <w:rPr>
          <w:spacing w:val="-4"/>
          <w:sz w:val="24"/>
          <w:szCs w:val="24"/>
        </w:rPr>
        <w:t xml:space="preserve"> </w:t>
      </w:r>
      <w:r w:rsidRPr="00C75EF6">
        <w:rPr>
          <w:sz w:val="24"/>
          <w:szCs w:val="24"/>
        </w:rPr>
        <w:t>terms</w:t>
      </w:r>
      <w:r w:rsidRPr="00C75EF6">
        <w:rPr>
          <w:spacing w:val="-3"/>
          <w:sz w:val="24"/>
          <w:szCs w:val="24"/>
        </w:rPr>
        <w:t xml:space="preserve"> </w:t>
      </w:r>
      <w:r w:rsidRPr="00C75EF6">
        <w:rPr>
          <w:sz w:val="24"/>
          <w:szCs w:val="24"/>
        </w:rPr>
        <w:t>of</w:t>
      </w:r>
      <w:r w:rsidRPr="00C75EF6">
        <w:rPr>
          <w:spacing w:val="-3"/>
          <w:sz w:val="24"/>
          <w:szCs w:val="24"/>
        </w:rPr>
        <w:t xml:space="preserve"> </w:t>
      </w:r>
      <w:r w:rsidRPr="00C75EF6">
        <w:rPr>
          <w:sz w:val="24"/>
          <w:szCs w:val="24"/>
        </w:rPr>
        <w:t>Section</w:t>
      </w:r>
      <w:r w:rsidRPr="00C75EF6">
        <w:rPr>
          <w:spacing w:val="-4"/>
          <w:sz w:val="24"/>
          <w:szCs w:val="24"/>
        </w:rPr>
        <w:t xml:space="preserve"> </w:t>
      </w:r>
      <w:r w:rsidRPr="00C75EF6">
        <w:rPr>
          <w:sz w:val="24"/>
          <w:szCs w:val="24"/>
        </w:rPr>
        <w:t>54.</w:t>
      </w:r>
      <w:r w:rsidRPr="00C75EF6">
        <w:rPr>
          <w:spacing w:val="-4"/>
          <w:sz w:val="24"/>
          <w:szCs w:val="24"/>
        </w:rPr>
        <w:t xml:space="preserve"> </w:t>
      </w:r>
      <w:r w:rsidRPr="00C75EF6">
        <w:rPr>
          <w:spacing w:val="-5"/>
          <w:sz w:val="24"/>
          <w:szCs w:val="24"/>
        </w:rPr>
        <w:t>(1)</w:t>
      </w:r>
    </w:p>
    <w:p w14:paraId="3E33CA52" w14:textId="77777777" w:rsidR="006542BA" w:rsidRPr="00C75EF6" w:rsidRDefault="006542BA" w:rsidP="00501A30">
      <w:pPr>
        <w:pStyle w:val="BodyText"/>
        <w:spacing w:after="0"/>
        <w:ind w:left="720"/>
        <w:rPr>
          <w:sz w:val="24"/>
          <w:szCs w:val="24"/>
        </w:rPr>
      </w:pPr>
    </w:p>
    <w:p w14:paraId="63E58062" w14:textId="77777777" w:rsidR="006542BA" w:rsidRPr="00C75EF6" w:rsidRDefault="006542BA" w:rsidP="00501A30">
      <w:pPr>
        <w:pStyle w:val="ListParagraph"/>
        <w:widowControl w:val="0"/>
        <w:numPr>
          <w:ilvl w:val="0"/>
          <w:numId w:val="25"/>
        </w:numPr>
        <w:tabs>
          <w:tab w:val="left" w:pos="1800"/>
        </w:tabs>
        <w:autoSpaceDE w:val="0"/>
        <w:autoSpaceDN w:val="0"/>
        <w:ind w:left="720"/>
        <w:contextualSpacing w:val="0"/>
        <w:jc w:val="left"/>
        <w:rPr>
          <w:sz w:val="24"/>
          <w:szCs w:val="24"/>
        </w:rPr>
      </w:pPr>
      <w:r w:rsidRPr="00C75EF6">
        <w:rPr>
          <w:sz w:val="24"/>
          <w:szCs w:val="24"/>
        </w:rPr>
        <w:t>Consider</w:t>
      </w:r>
      <w:r w:rsidRPr="00C75EF6">
        <w:rPr>
          <w:spacing w:val="-5"/>
          <w:sz w:val="24"/>
          <w:szCs w:val="24"/>
        </w:rPr>
        <w:t xml:space="preserve"> </w:t>
      </w:r>
      <w:r w:rsidRPr="00C75EF6">
        <w:rPr>
          <w:sz w:val="24"/>
          <w:szCs w:val="24"/>
        </w:rPr>
        <w:t>the</w:t>
      </w:r>
      <w:r w:rsidRPr="00C75EF6">
        <w:rPr>
          <w:spacing w:val="-6"/>
          <w:sz w:val="24"/>
          <w:szCs w:val="24"/>
        </w:rPr>
        <w:t xml:space="preserve"> </w:t>
      </w:r>
      <w:r w:rsidRPr="00C75EF6">
        <w:rPr>
          <w:spacing w:val="-2"/>
          <w:sz w:val="24"/>
          <w:szCs w:val="24"/>
        </w:rPr>
        <w:t>report;</w:t>
      </w:r>
    </w:p>
    <w:p w14:paraId="767B0C36" w14:textId="77777777" w:rsidR="006542BA" w:rsidRPr="00C75EF6" w:rsidRDefault="006542BA" w:rsidP="00501A30">
      <w:pPr>
        <w:pStyle w:val="BodyText"/>
        <w:spacing w:after="0"/>
        <w:ind w:left="720"/>
        <w:rPr>
          <w:sz w:val="24"/>
          <w:szCs w:val="24"/>
        </w:rPr>
      </w:pPr>
    </w:p>
    <w:p w14:paraId="699060EF" w14:textId="77777777" w:rsidR="006542BA" w:rsidRPr="00C75EF6" w:rsidRDefault="006542BA" w:rsidP="00501A30">
      <w:pPr>
        <w:pStyle w:val="ListParagraph"/>
        <w:widowControl w:val="0"/>
        <w:numPr>
          <w:ilvl w:val="0"/>
          <w:numId w:val="25"/>
        </w:numPr>
        <w:tabs>
          <w:tab w:val="left" w:pos="1800"/>
        </w:tabs>
        <w:autoSpaceDE w:val="0"/>
        <w:autoSpaceDN w:val="0"/>
        <w:ind w:left="720"/>
        <w:contextualSpacing w:val="0"/>
        <w:jc w:val="left"/>
        <w:rPr>
          <w:sz w:val="24"/>
          <w:szCs w:val="24"/>
        </w:rPr>
      </w:pPr>
      <w:r w:rsidRPr="00C75EF6">
        <w:rPr>
          <w:sz w:val="24"/>
          <w:szCs w:val="24"/>
        </w:rPr>
        <w:t>Check whether the</w:t>
      </w:r>
      <w:r w:rsidRPr="00C75EF6">
        <w:rPr>
          <w:spacing w:val="-2"/>
          <w:sz w:val="24"/>
          <w:szCs w:val="24"/>
        </w:rPr>
        <w:t xml:space="preserve"> </w:t>
      </w:r>
      <w:r w:rsidRPr="00C75EF6">
        <w:rPr>
          <w:sz w:val="24"/>
          <w:szCs w:val="24"/>
        </w:rPr>
        <w:t>municipality's approved budget is</w:t>
      </w:r>
      <w:r w:rsidRPr="00C75EF6">
        <w:rPr>
          <w:spacing w:val="-1"/>
          <w:sz w:val="24"/>
          <w:szCs w:val="24"/>
        </w:rPr>
        <w:t xml:space="preserve"> </w:t>
      </w:r>
      <w:r w:rsidRPr="00C75EF6">
        <w:rPr>
          <w:sz w:val="24"/>
          <w:szCs w:val="24"/>
        </w:rPr>
        <w:t>implemented</w:t>
      </w:r>
      <w:r w:rsidRPr="00C75EF6">
        <w:rPr>
          <w:spacing w:val="-2"/>
          <w:sz w:val="24"/>
          <w:szCs w:val="24"/>
        </w:rPr>
        <w:t xml:space="preserve"> </w:t>
      </w:r>
      <w:r w:rsidRPr="00C75EF6">
        <w:rPr>
          <w:sz w:val="24"/>
          <w:szCs w:val="24"/>
        </w:rPr>
        <w:t>in accordance with the service delivery and budget implementation plan;</w:t>
      </w:r>
    </w:p>
    <w:p w14:paraId="62E3B1A0" w14:textId="77777777" w:rsidR="006542BA" w:rsidRPr="00C75EF6" w:rsidRDefault="006542BA" w:rsidP="00501A30">
      <w:pPr>
        <w:pStyle w:val="ListParagraph"/>
        <w:widowControl w:val="0"/>
        <w:numPr>
          <w:ilvl w:val="0"/>
          <w:numId w:val="25"/>
        </w:numPr>
        <w:tabs>
          <w:tab w:val="left" w:pos="1798"/>
          <w:tab w:val="left" w:pos="1800"/>
        </w:tabs>
        <w:autoSpaceDE w:val="0"/>
        <w:autoSpaceDN w:val="0"/>
        <w:ind w:left="720"/>
        <w:contextualSpacing w:val="0"/>
        <w:rPr>
          <w:sz w:val="24"/>
          <w:szCs w:val="24"/>
        </w:rPr>
      </w:pPr>
      <w:r w:rsidRPr="00C75EF6">
        <w:rPr>
          <w:sz w:val="24"/>
          <w:szCs w:val="24"/>
        </w:rPr>
        <w:t>Consider and, if necessary, make any revisions to the service delivery and</w:t>
      </w:r>
      <w:r w:rsidRPr="00C75EF6">
        <w:rPr>
          <w:spacing w:val="40"/>
          <w:sz w:val="24"/>
          <w:szCs w:val="24"/>
        </w:rPr>
        <w:t xml:space="preserve"> </w:t>
      </w:r>
      <w:r w:rsidRPr="00C75EF6">
        <w:rPr>
          <w:sz w:val="24"/>
          <w:szCs w:val="24"/>
        </w:rPr>
        <w:t>budget implementation plan, provided that revisions to the service delivery</w:t>
      </w:r>
      <w:r w:rsidRPr="00C75EF6">
        <w:rPr>
          <w:spacing w:val="40"/>
          <w:sz w:val="24"/>
          <w:szCs w:val="24"/>
        </w:rPr>
        <w:t xml:space="preserve"> </w:t>
      </w:r>
      <w:r w:rsidRPr="00C75EF6">
        <w:rPr>
          <w:sz w:val="24"/>
          <w:szCs w:val="24"/>
        </w:rPr>
        <w:t>targets and performance indicators in the plan may only be made with the approval of the council following the approval of an adjustments budget;</w:t>
      </w:r>
    </w:p>
    <w:p w14:paraId="54222A2E" w14:textId="77777777" w:rsidR="006542BA" w:rsidRPr="00C75EF6" w:rsidRDefault="006542BA" w:rsidP="00501A30">
      <w:pPr>
        <w:pStyle w:val="BodyText"/>
        <w:spacing w:after="0"/>
        <w:ind w:left="720"/>
        <w:rPr>
          <w:sz w:val="24"/>
          <w:szCs w:val="24"/>
        </w:rPr>
      </w:pPr>
    </w:p>
    <w:p w14:paraId="3DB9057F" w14:textId="77777777" w:rsidR="006542BA" w:rsidRPr="00C75EF6" w:rsidRDefault="006542BA" w:rsidP="00501A30">
      <w:pPr>
        <w:pStyle w:val="ListParagraph"/>
        <w:widowControl w:val="0"/>
        <w:numPr>
          <w:ilvl w:val="0"/>
          <w:numId w:val="25"/>
        </w:numPr>
        <w:tabs>
          <w:tab w:val="left" w:pos="1800"/>
        </w:tabs>
        <w:autoSpaceDE w:val="0"/>
        <w:autoSpaceDN w:val="0"/>
        <w:ind w:left="720"/>
        <w:contextualSpacing w:val="0"/>
        <w:jc w:val="left"/>
        <w:rPr>
          <w:sz w:val="24"/>
          <w:szCs w:val="24"/>
        </w:rPr>
      </w:pPr>
      <w:r w:rsidRPr="00C75EF6">
        <w:rPr>
          <w:sz w:val="24"/>
          <w:szCs w:val="24"/>
        </w:rPr>
        <w:t>Issue</w:t>
      </w:r>
      <w:r w:rsidRPr="00C75EF6">
        <w:rPr>
          <w:spacing w:val="-8"/>
          <w:sz w:val="24"/>
          <w:szCs w:val="24"/>
        </w:rPr>
        <w:t xml:space="preserve"> </w:t>
      </w:r>
      <w:r w:rsidRPr="00C75EF6">
        <w:rPr>
          <w:sz w:val="24"/>
          <w:szCs w:val="24"/>
        </w:rPr>
        <w:t>any</w:t>
      </w:r>
      <w:r w:rsidRPr="00C75EF6">
        <w:rPr>
          <w:spacing w:val="-7"/>
          <w:sz w:val="24"/>
          <w:szCs w:val="24"/>
        </w:rPr>
        <w:t xml:space="preserve"> </w:t>
      </w:r>
      <w:r w:rsidRPr="00C75EF6">
        <w:rPr>
          <w:sz w:val="24"/>
          <w:szCs w:val="24"/>
        </w:rPr>
        <w:t>appropriate</w:t>
      </w:r>
      <w:r w:rsidRPr="00C75EF6">
        <w:rPr>
          <w:spacing w:val="-7"/>
          <w:sz w:val="24"/>
          <w:szCs w:val="24"/>
        </w:rPr>
        <w:t xml:space="preserve"> </w:t>
      </w:r>
      <w:r w:rsidRPr="00C75EF6">
        <w:rPr>
          <w:sz w:val="24"/>
          <w:szCs w:val="24"/>
        </w:rPr>
        <w:t>instructions</w:t>
      </w:r>
      <w:r w:rsidRPr="00C75EF6">
        <w:rPr>
          <w:spacing w:val="-8"/>
          <w:sz w:val="24"/>
          <w:szCs w:val="24"/>
        </w:rPr>
        <w:t xml:space="preserve"> </w:t>
      </w:r>
      <w:r w:rsidRPr="00C75EF6">
        <w:rPr>
          <w:sz w:val="24"/>
          <w:szCs w:val="24"/>
        </w:rPr>
        <w:t>to</w:t>
      </w:r>
      <w:r w:rsidRPr="00C75EF6">
        <w:rPr>
          <w:spacing w:val="-7"/>
          <w:sz w:val="24"/>
          <w:szCs w:val="24"/>
        </w:rPr>
        <w:t xml:space="preserve"> </w:t>
      </w:r>
      <w:r w:rsidRPr="00C75EF6">
        <w:rPr>
          <w:sz w:val="24"/>
          <w:szCs w:val="24"/>
        </w:rPr>
        <w:t>the</w:t>
      </w:r>
      <w:r w:rsidRPr="00C75EF6">
        <w:rPr>
          <w:spacing w:val="-5"/>
          <w:sz w:val="24"/>
          <w:szCs w:val="24"/>
        </w:rPr>
        <w:t xml:space="preserve"> </w:t>
      </w:r>
      <w:r w:rsidRPr="00C75EF6">
        <w:rPr>
          <w:sz w:val="24"/>
          <w:szCs w:val="24"/>
        </w:rPr>
        <w:t>accounting</w:t>
      </w:r>
      <w:r w:rsidRPr="00C75EF6">
        <w:rPr>
          <w:spacing w:val="-6"/>
          <w:sz w:val="24"/>
          <w:szCs w:val="24"/>
        </w:rPr>
        <w:t xml:space="preserve"> </w:t>
      </w:r>
      <w:r w:rsidRPr="00C75EF6">
        <w:rPr>
          <w:sz w:val="24"/>
          <w:szCs w:val="24"/>
        </w:rPr>
        <w:t>officer</w:t>
      </w:r>
      <w:r w:rsidRPr="00C75EF6">
        <w:rPr>
          <w:spacing w:val="-6"/>
          <w:sz w:val="24"/>
          <w:szCs w:val="24"/>
        </w:rPr>
        <w:t xml:space="preserve"> </w:t>
      </w:r>
      <w:r w:rsidRPr="00C75EF6">
        <w:rPr>
          <w:sz w:val="24"/>
          <w:szCs w:val="24"/>
        </w:rPr>
        <w:t>to</w:t>
      </w:r>
      <w:r w:rsidRPr="00C75EF6">
        <w:rPr>
          <w:spacing w:val="-7"/>
          <w:sz w:val="24"/>
          <w:szCs w:val="24"/>
        </w:rPr>
        <w:t xml:space="preserve"> </w:t>
      </w:r>
      <w:r w:rsidRPr="00C75EF6">
        <w:rPr>
          <w:spacing w:val="-2"/>
          <w:sz w:val="24"/>
          <w:szCs w:val="24"/>
        </w:rPr>
        <w:t>ensure-</w:t>
      </w:r>
    </w:p>
    <w:p w14:paraId="7E14AA5B" w14:textId="77777777" w:rsidR="006542BA" w:rsidRPr="00C75EF6" w:rsidRDefault="006542BA" w:rsidP="00501A30">
      <w:pPr>
        <w:pStyle w:val="BodyText"/>
        <w:spacing w:after="0"/>
        <w:ind w:left="720"/>
        <w:rPr>
          <w:sz w:val="24"/>
          <w:szCs w:val="24"/>
        </w:rPr>
      </w:pPr>
    </w:p>
    <w:p w14:paraId="79D8615D" w14:textId="77777777" w:rsidR="006542BA" w:rsidRPr="00C75EF6" w:rsidRDefault="006542BA" w:rsidP="00501A30">
      <w:pPr>
        <w:pStyle w:val="ListParagraph"/>
        <w:widowControl w:val="0"/>
        <w:numPr>
          <w:ilvl w:val="1"/>
          <w:numId w:val="25"/>
        </w:numPr>
        <w:tabs>
          <w:tab w:val="left" w:pos="2278"/>
        </w:tabs>
        <w:autoSpaceDE w:val="0"/>
        <w:autoSpaceDN w:val="0"/>
        <w:ind w:left="720"/>
        <w:contextualSpacing w:val="0"/>
        <w:jc w:val="left"/>
        <w:rPr>
          <w:sz w:val="24"/>
          <w:szCs w:val="24"/>
        </w:rPr>
      </w:pPr>
      <w:r w:rsidRPr="00C75EF6">
        <w:rPr>
          <w:sz w:val="24"/>
          <w:szCs w:val="24"/>
        </w:rPr>
        <w:t>That the budget is implemented in accordance with the service delivery and budget implementation plan; and</w:t>
      </w:r>
    </w:p>
    <w:p w14:paraId="23AB6A4C" w14:textId="790E753E" w:rsidR="0025417A" w:rsidRPr="00C75EF6" w:rsidRDefault="00664624" w:rsidP="00501A30">
      <w:pPr>
        <w:pStyle w:val="ListParagraph"/>
        <w:widowControl w:val="0"/>
        <w:numPr>
          <w:ilvl w:val="1"/>
          <w:numId w:val="25"/>
        </w:numPr>
        <w:tabs>
          <w:tab w:val="left" w:pos="2278"/>
        </w:tabs>
        <w:autoSpaceDE w:val="0"/>
        <w:autoSpaceDN w:val="0"/>
        <w:ind w:left="720"/>
        <w:contextualSpacing w:val="0"/>
        <w:jc w:val="left"/>
        <w:rPr>
          <w:sz w:val="24"/>
          <w:szCs w:val="24"/>
        </w:rPr>
      </w:pPr>
      <w:r w:rsidRPr="00C75EF6">
        <w:rPr>
          <w:sz w:val="24"/>
          <w:szCs w:val="24"/>
        </w:rPr>
        <w:t>That spending of funds and revenue collection proceed in accordance with the budget</w:t>
      </w:r>
    </w:p>
    <w:p w14:paraId="23858D34" w14:textId="77777777" w:rsidR="006542BA" w:rsidRPr="00C75EF6" w:rsidRDefault="006542BA" w:rsidP="00501A30">
      <w:pPr>
        <w:pStyle w:val="BodyText"/>
        <w:spacing w:after="0"/>
        <w:rPr>
          <w:sz w:val="24"/>
          <w:szCs w:val="24"/>
        </w:rPr>
      </w:pPr>
    </w:p>
    <w:p w14:paraId="7CBC2611" w14:textId="77777777" w:rsidR="006542BA" w:rsidRPr="00C75EF6" w:rsidRDefault="006542BA" w:rsidP="006542BA">
      <w:pPr>
        <w:pStyle w:val="ListParagraph"/>
        <w:widowControl w:val="0"/>
        <w:numPr>
          <w:ilvl w:val="0"/>
          <w:numId w:val="25"/>
        </w:numPr>
        <w:tabs>
          <w:tab w:val="left" w:pos="1798"/>
          <w:tab w:val="left" w:pos="1800"/>
        </w:tabs>
        <w:autoSpaceDE w:val="0"/>
        <w:autoSpaceDN w:val="0"/>
        <w:ind w:left="720"/>
        <w:contextualSpacing w:val="0"/>
        <w:rPr>
          <w:sz w:val="24"/>
          <w:szCs w:val="24"/>
        </w:rPr>
      </w:pPr>
      <w:r w:rsidRPr="00C75EF6">
        <w:rPr>
          <w:sz w:val="24"/>
          <w:szCs w:val="24"/>
        </w:rPr>
        <w:lastRenderedPageBreak/>
        <w:t>Identify any financial problems facing the municipality, including any emerging or impending financial problems; and</w:t>
      </w:r>
    </w:p>
    <w:p w14:paraId="752FAEE5" w14:textId="77777777" w:rsidR="00820CC0" w:rsidRPr="00C75EF6" w:rsidRDefault="00D15F2C" w:rsidP="00820CC0">
      <w:pPr>
        <w:pStyle w:val="ListParagraph"/>
        <w:widowControl w:val="0"/>
        <w:numPr>
          <w:ilvl w:val="0"/>
          <w:numId w:val="25"/>
        </w:numPr>
        <w:tabs>
          <w:tab w:val="left" w:pos="1800"/>
        </w:tabs>
        <w:autoSpaceDE w:val="0"/>
        <w:autoSpaceDN w:val="0"/>
        <w:ind w:left="720"/>
        <w:contextualSpacing w:val="0"/>
        <w:rPr>
          <w:sz w:val="24"/>
          <w:szCs w:val="24"/>
        </w:rPr>
      </w:pPr>
      <w:r w:rsidRPr="00C75EF6">
        <w:rPr>
          <w:sz w:val="24"/>
          <w:szCs w:val="24"/>
        </w:rPr>
        <w:t>Su</w:t>
      </w:r>
      <w:r w:rsidR="00820CC0" w:rsidRPr="00C75EF6">
        <w:rPr>
          <w:sz w:val="24"/>
          <w:szCs w:val="24"/>
        </w:rPr>
        <w:t xml:space="preserve">bmit the </w:t>
      </w:r>
      <w:r w:rsidR="00820CC0" w:rsidRPr="00C75EF6">
        <w:rPr>
          <w:sz w:val="24"/>
          <w:szCs w:val="24"/>
        </w:rPr>
        <w:t>report to the council by 31 January of each year</w:t>
      </w:r>
    </w:p>
    <w:p w14:paraId="71092D05" w14:textId="434A03AA" w:rsidR="00D15F2C" w:rsidRPr="00C75EF6" w:rsidRDefault="00D15F2C" w:rsidP="00BA5609">
      <w:pPr>
        <w:pStyle w:val="ListParagraph"/>
        <w:widowControl w:val="0"/>
        <w:tabs>
          <w:tab w:val="left" w:pos="1798"/>
          <w:tab w:val="left" w:pos="1800"/>
        </w:tabs>
        <w:autoSpaceDE w:val="0"/>
        <w:autoSpaceDN w:val="0"/>
        <w:contextualSpacing w:val="0"/>
        <w:rPr>
          <w:sz w:val="24"/>
          <w:szCs w:val="24"/>
        </w:rPr>
      </w:pPr>
    </w:p>
    <w:p w14:paraId="1C09274D" w14:textId="77777777" w:rsidR="00485754" w:rsidRPr="00C75EF6" w:rsidRDefault="00485754" w:rsidP="00485754">
      <w:pPr>
        <w:widowControl w:val="0"/>
        <w:tabs>
          <w:tab w:val="left" w:pos="1798"/>
          <w:tab w:val="left" w:pos="1800"/>
        </w:tabs>
        <w:autoSpaceDE w:val="0"/>
        <w:autoSpaceDN w:val="0"/>
        <w:rPr>
          <w:sz w:val="24"/>
          <w:szCs w:val="24"/>
        </w:rPr>
      </w:pPr>
    </w:p>
    <w:p w14:paraId="5425B731" w14:textId="6F99EE96" w:rsidR="006542BA" w:rsidRPr="00C75EF6" w:rsidRDefault="006542BA" w:rsidP="00820CC0">
      <w:pPr>
        <w:widowControl w:val="0"/>
        <w:tabs>
          <w:tab w:val="left" w:pos="1800"/>
        </w:tabs>
        <w:autoSpaceDE w:val="0"/>
        <w:autoSpaceDN w:val="0"/>
        <w:jc w:val="left"/>
        <w:rPr>
          <w:spacing w:val="-2"/>
          <w:sz w:val="24"/>
          <w:szCs w:val="24"/>
        </w:rPr>
      </w:pPr>
      <w:r w:rsidRPr="00C75EF6">
        <w:rPr>
          <w:sz w:val="24"/>
          <w:szCs w:val="24"/>
        </w:rPr>
        <w:t xml:space="preserve">The Adjustments Budget must be accompanied by the following in accordance with Section </w:t>
      </w:r>
      <w:r w:rsidRPr="00C75EF6">
        <w:rPr>
          <w:spacing w:val="-2"/>
          <w:sz w:val="24"/>
          <w:szCs w:val="24"/>
        </w:rPr>
        <w:t>28(5):</w:t>
      </w:r>
    </w:p>
    <w:p w14:paraId="5E5D9D73" w14:textId="77777777" w:rsidR="00BA5609" w:rsidRPr="00C75EF6" w:rsidRDefault="00BA5609" w:rsidP="00820CC0">
      <w:pPr>
        <w:widowControl w:val="0"/>
        <w:tabs>
          <w:tab w:val="left" w:pos="1800"/>
        </w:tabs>
        <w:autoSpaceDE w:val="0"/>
        <w:autoSpaceDN w:val="0"/>
        <w:jc w:val="left"/>
        <w:rPr>
          <w:sz w:val="24"/>
          <w:szCs w:val="24"/>
        </w:rPr>
      </w:pPr>
    </w:p>
    <w:p w14:paraId="45F1C5D1" w14:textId="77777777" w:rsidR="006542BA" w:rsidRPr="00C75EF6" w:rsidRDefault="006542BA" w:rsidP="006542BA">
      <w:pPr>
        <w:pStyle w:val="BodyText"/>
        <w:spacing w:line="252" w:lineRule="exact"/>
        <w:ind w:left="360"/>
        <w:rPr>
          <w:sz w:val="24"/>
          <w:szCs w:val="24"/>
        </w:rPr>
      </w:pPr>
      <w:r w:rsidRPr="00C75EF6">
        <w:rPr>
          <w:sz w:val="24"/>
          <w:szCs w:val="24"/>
        </w:rPr>
        <w:t>"a)</w:t>
      </w:r>
      <w:r w:rsidRPr="00C75EF6">
        <w:rPr>
          <w:spacing w:val="-6"/>
          <w:sz w:val="24"/>
          <w:szCs w:val="24"/>
        </w:rPr>
        <w:t xml:space="preserve"> </w:t>
      </w:r>
      <w:r w:rsidRPr="00C75EF6">
        <w:rPr>
          <w:sz w:val="24"/>
          <w:szCs w:val="24"/>
        </w:rPr>
        <w:t>an</w:t>
      </w:r>
      <w:r w:rsidRPr="00C75EF6">
        <w:rPr>
          <w:spacing w:val="-5"/>
          <w:sz w:val="24"/>
          <w:szCs w:val="24"/>
        </w:rPr>
        <w:t xml:space="preserve"> </w:t>
      </w:r>
      <w:r w:rsidRPr="00C75EF6">
        <w:rPr>
          <w:sz w:val="24"/>
          <w:szCs w:val="24"/>
        </w:rPr>
        <w:t>explanation</w:t>
      </w:r>
      <w:r w:rsidRPr="00C75EF6">
        <w:rPr>
          <w:spacing w:val="-4"/>
          <w:sz w:val="24"/>
          <w:szCs w:val="24"/>
        </w:rPr>
        <w:t xml:space="preserve"> </w:t>
      </w:r>
      <w:r w:rsidRPr="00C75EF6">
        <w:rPr>
          <w:sz w:val="24"/>
          <w:szCs w:val="24"/>
        </w:rPr>
        <w:t>how</w:t>
      </w:r>
      <w:r w:rsidRPr="00C75EF6">
        <w:rPr>
          <w:spacing w:val="-7"/>
          <w:sz w:val="24"/>
          <w:szCs w:val="24"/>
        </w:rPr>
        <w:t xml:space="preserve"> </w:t>
      </w:r>
      <w:r w:rsidRPr="00C75EF6">
        <w:rPr>
          <w:sz w:val="24"/>
          <w:szCs w:val="24"/>
        </w:rPr>
        <w:t>the</w:t>
      </w:r>
      <w:r w:rsidRPr="00C75EF6">
        <w:rPr>
          <w:spacing w:val="-5"/>
          <w:sz w:val="24"/>
          <w:szCs w:val="24"/>
        </w:rPr>
        <w:t xml:space="preserve"> </w:t>
      </w:r>
      <w:r w:rsidRPr="00C75EF6">
        <w:rPr>
          <w:sz w:val="24"/>
          <w:szCs w:val="24"/>
        </w:rPr>
        <w:t>adjustments</w:t>
      </w:r>
      <w:r w:rsidRPr="00C75EF6">
        <w:rPr>
          <w:spacing w:val="-6"/>
          <w:sz w:val="24"/>
          <w:szCs w:val="24"/>
        </w:rPr>
        <w:t xml:space="preserve"> </w:t>
      </w:r>
      <w:r w:rsidRPr="00C75EF6">
        <w:rPr>
          <w:sz w:val="24"/>
          <w:szCs w:val="24"/>
        </w:rPr>
        <w:t>budget</w:t>
      </w:r>
      <w:r w:rsidRPr="00C75EF6">
        <w:rPr>
          <w:spacing w:val="-5"/>
          <w:sz w:val="24"/>
          <w:szCs w:val="24"/>
        </w:rPr>
        <w:t xml:space="preserve"> </w:t>
      </w:r>
      <w:r w:rsidRPr="00C75EF6">
        <w:rPr>
          <w:sz w:val="24"/>
          <w:szCs w:val="24"/>
        </w:rPr>
        <w:t>affects</w:t>
      </w:r>
      <w:r w:rsidRPr="00C75EF6">
        <w:rPr>
          <w:spacing w:val="-7"/>
          <w:sz w:val="24"/>
          <w:szCs w:val="24"/>
        </w:rPr>
        <w:t xml:space="preserve"> </w:t>
      </w:r>
      <w:r w:rsidRPr="00C75EF6">
        <w:rPr>
          <w:sz w:val="24"/>
          <w:szCs w:val="24"/>
        </w:rPr>
        <w:t>the</w:t>
      </w:r>
      <w:r w:rsidRPr="00C75EF6">
        <w:rPr>
          <w:spacing w:val="-6"/>
          <w:sz w:val="24"/>
          <w:szCs w:val="24"/>
        </w:rPr>
        <w:t xml:space="preserve"> </w:t>
      </w:r>
      <w:r w:rsidRPr="00C75EF6">
        <w:rPr>
          <w:sz w:val="24"/>
          <w:szCs w:val="24"/>
        </w:rPr>
        <w:t>annual</w:t>
      </w:r>
      <w:r w:rsidRPr="00C75EF6">
        <w:rPr>
          <w:spacing w:val="-5"/>
          <w:sz w:val="24"/>
          <w:szCs w:val="24"/>
        </w:rPr>
        <w:t xml:space="preserve"> </w:t>
      </w:r>
      <w:r w:rsidRPr="00C75EF6">
        <w:rPr>
          <w:spacing w:val="-2"/>
          <w:sz w:val="24"/>
          <w:szCs w:val="24"/>
        </w:rPr>
        <w:t>budget;</w:t>
      </w:r>
    </w:p>
    <w:p w14:paraId="673EB5CB" w14:textId="77777777" w:rsidR="006542BA" w:rsidRPr="00C75EF6" w:rsidRDefault="006542BA" w:rsidP="006542BA">
      <w:pPr>
        <w:pStyle w:val="ListParagraph"/>
        <w:widowControl w:val="0"/>
        <w:numPr>
          <w:ilvl w:val="0"/>
          <w:numId w:val="24"/>
        </w:numPr>
        <w:tabs>
          <w:tab w:val="left" w:pos="618"/>
        </w:tabs>
        <w:autoSpaceDE w:val="0"/>
        <w:autoSpaceDN w:val="0"/>
        <w:spacing w:before="128"/>
        <w:ind w:left="618" w:hanging="258"/>
        <w:contextualSpacing w:val="0"/>
        <w:jc w:val="left"/>
        <w:rPr>
          <w:sz w:val="24"/>
          <w:szCs w:val="24"/>
        </w:rPr>
      </w:pPr>
      <w:r w:rsidRPr="00C75EF6">
        <w:rPr>
          <w:sz w:val="24"/>
          <w:szCs w:val="24"/>
        </w:rPr>
        <w:t>a</w:t>
      </w:r>
      <w:r w:rsidRPr="00C75EF6">
        <w:rPr>
          <w:spacing w:val="-8"/>
          <w:sz w:val="24"/>
          <w:szCs w:val="24"/>
        </w:rPr>
        <w:t xml:space="preserve"> </w:t>
      </w:r>
      <w:r w:rsidRPr="00C75EF6">
        <w:rPr>
          <w:sz w:val="24"/>
          <w:szCs w:val="24"/>
        </w:rPr>
        <w:t>motivation</w:t>
      </w:r>
      <w:r w:rsidRPr="00C75EF6">
        <w:rPr>
          <w:spacing w:val="-5"/>
          <w:sz w:val="24"/>
          <w:szCs w:val="24"/>
        </w:rPr>
        <w:t xml:space="preserve"> </w:t>
      </w:r>
      <w:r w:rsidRPr="00C75EF6">
        <w:rPr>
          <w:sz w:val="24"/>
          <w:szCs w:val="24"/>
        </w:rPr>
        <w:t>of any</w:t>
      </w:r>
      <w:r w:rsidRPr="00C75EF6">
        <w:rPr>
          <w:spacing w:val="-8"/>
          <w:sz w:val="24"/>
          <w:szCs w:val="24"/>
        </w:rPr>
        <w:t xml:space="preserve"> </w:t>
      </w:r>
      <w:r w:rsidRPr="00C75EF6">
        <w:rPr>
          <w:sz w:val="24"/>
          <w:szCs w:val="24"/>
        </w:rPr>
        <w:t>material</w:t>
      </w:r>
      <w:r w:rsidRPr="00C75EF6">
        <w:rPr>
          <w:spacing w:val="-5"/>
          <w:sz w:val="24"/>
          <w:szCs w:val="24"/>
        </w:rPr>
        <w:t xml:space="preserve"> </w:t>
      </w:r>
      <w:r w:rsidRPr="00C75EF6">
        <w:rPr>
          <w:sz w:val="24"/>
          <w:szCs w:val="24"/>
        </w:rPr>
        <w:t>changes</w:t>
      </w:r>
      <w:r w:rsidRPr="00C75EF6">
        <w:rPr>
          <w:spacing w:val="-6"/>
          <w:sz w:val="24"/>
          <w:szCs w:val="24"/>
        </w:rPr>
        <w:t xml:space="preserve"> </w:t>
      </w:r>
      <w:r w:rsidRPr="00C75EF6">
        <w:rPr>
          <w:sz w:val="24"/>
          <w:szCs w:val="24"/>
        </w:rPr>
        <w:t>to</w:t>
      </w:r>
      <w:r w:rsidRPr="00C75EF6">
        <w:rPr>
          <w:spacing w:val="-6"/>
          <w:sz w:val="24"/>
          <w:szCs w:val="24"/>
        </w:rPr>
        <w:t xml:space="preserve"> </w:t>
      </w:r>
      <w:r w:rsidRPr="00C75EF6">
        <w:rPr>
          <w:sz w:val="24"/>
          <w:szCs w:val="24"/>
        </w:rPr>
        <w:t>the</w:t>
      </w:r>
      <w:r w:rsidRPr="00C75EF6">
        <w:rPr>
          <w:spacing w:val="-5"/>
          <w:sz w:val="24"/>
          <w:szCs w:val="24"/>
        </w:rPr>
        <w:t xml:space="preserve"> </w:t>
      </w:r>
      <w:r w:rsidRPr="00C75EF6">
        <w:rPr>
          <w:sz w:val="24"/>
          <w:szCs w:val="24"/>
        </w:rPr>
        <w:t>annual</w:t>
      </w:r>
      <w:r w:rsidRPr="00C75EF6">
        <w:rPr>
          <w:spacing w:val="-5"/>
          <w:sz w:val="24"/>
          <w:szCs w:val="24"/>
        </w:rPr>
        <w:t xml:space="preserve"> </w:t>
      </w:r>
      <w:r w:rsidRPr="00C75EF6">
        <w:rPr>
          <w:spacing w:val="-2"/>
          <w:sz w:val="24"/>
          <w:szCs w:val="24"/>
        </w:rPr>
        <w:t>budget;</w:t>
      </w:r>
    </w:p>
    <w:p w14:paraId="6BD128E6" w14:textId="77777777" w:rsidR="006542BA" w:rsidRPr="00C75EF6" w:rsidRDefault="006542BA" w:rsidP="006542BA">
      <w:pPr>
        <w:pStyle w:val="ListParagraph"/>
        <w:widowControl w:val="0"/>
        <w:numPr>
          <w:ilvl w:val="0"/>
          <w:numId w:val="24"/>
        </w:numPr>
        <w:tabs>
          <w:tab w:val="left" w:pos="611"/>
        </w:tabs>
        <w:autoSpaceDE w:val="0"/>
        <w:autoSpaceDN w:val="0"/>
        <w:spacing w:before="127" w:line="360" w:lineRule="auto"/>
        <w:ind w:left="360" w:right="1079" w:firstLine="0"/>
        <w:contextualSpacing w:val="0"/>
        <w:jc w:val="left"/>
        <w:rPr>
          <w:sz w:val="24"/>
          <w:szCs w:val="24"/>
        </w:rPr>
      </w:pPr>
      <w:r w:rsidRPr="00C75EF6">
        <w:rPr>
          <w:sz w:val="24"/>
          <w:szCs w:val="24"/>
        </w:rPr>
        <w:t>an explanation of the impact of any increased spending on the annual</w:t>
      </w:r>
      <w:r w:rsidRPr="00C75EF6">
        <w:rPr>
          <w:spacing w:val="-1"/>
          <w:sz w:val="24"/>
          <w:szCs w:val="24"/>
        </w:rPr>
        <w:t xml:space="preserve"> </w:t>
      </w:r>
      <w:r w:rsidRPr="00C75EF6">
        <w:rPr>
          <w:sz w:val="24"/>
          <w:szCs w:val="24"/>
        </w:rPr>
        <w:t>budget and the annual budgets for the next two financial years;</w:t>
      </w:r>
    </w:p>
    <w:p w14:paraId="1A910966" w14:textId="4375E4FE" w:rsidR="006542BA" w:rsidRDefault="006542BA" w:rsidP="008F1314">
      <w:pPr>
        <w:pStyle w:val="BodyText"/>
        <w:spacing w:line="252" w:lineRule="exact"/>
        <w:ind w:left="360"/>
        <w:rPr>
          <w:sz w:val="24"/>
          <w:szCs w:val="24"/>
        </w:rPr>
      </w:pPr>
      <w:r w:rsidRPr="00C75EF6">
        <w:rPr>
          <w:sz w:val="24"/>
          <w:szCs w:val="24"/>
        </w:rPr>
        <w:t>and</w:t>
      </w:r>
      <w:r w:rsidRPr="00C75EF6">
        <w:rPr>
          <w:spacing w:val="-7"/>
          <w:sz w:val="24"/>
          <w:szCs w:val="24"/>
        </w:rPr>
        <w:t xml:space="preserve"> </w:t>
      </w:r>
      <w:r w:rsidRPr="00C75EF6">
        <w:rPr>
          <w:sz w:val="24"/>
          <w:szCs w:val="24"/>
        </w:rPr>
        <w:t>d)</w:t>
      </w:r>
      <w:r w:rsidRPr="00C75EF6">
        <w:rPr>
          <w:spacing w:val="-5"/>
          <w:sz w:val="24"/>
          <w:szCs w:val="24"/>
        </w:rPr>
        <w:t xml:space="preserve"> </w:t>
      </w:r>
      <w:r w:rsidRPr="00C75EF6">
        <w:rPr>
          <w:sz w:val="24"/>
          <w:szCs w:val="24"/>
        </w:rPr>
        <w:t>any</w:t>
      </w:r>
      <w:r w:rsidRPr="00C75EF6">
        <w:rPr>
          <w:spacing w:val="-7"/>
          <w:sz w:val="24"/>
          <w:szCs w:val="24"/>
        </w:rPr>
        <w:t xml:space="preserve"> </w:t>
      </w:r>
      <w:r w:rsidRPr="00C75EF6">
        <w:rPr>
          <w:sz w:val="24"/>
          <w:szCs w:val="24"/>
        </w:rPr>
        <w:t>other</w:t>
      </w:r>
      <w:r w:rsidRPr="00C75EF6">
        <w:rPr>
          <w:spacing w:val="-5"/>
          <w:sz w:val="24"/>
          <w:szCs w:val="24"/>
        </w:rPr>
        <w:t xml:space="preserve"> </w:t>
      </w:r>
      <w:r w:rsidRPr="00C75EF6">
        <w:rPr>
          <w:sz w:val="24"/>
          <w:szCs w:val="24"/>
        </w:rPr>
        <w:t>supporting</w:t>
      </w:r>
      <w:r w:rsidRPr="00C75EF6">
        <w:rPr>
          <w:spacing w:val="-5"/>
          <w:sz w:val="24"/>
          <w:szCs w:val="24"/>
        </w:rPr>
        <w:t xml:space="preserve"> </w:t>
      </w:r>
      <w:r w:rsidRPr="00C75EF6">
        <w:rPr>
          <w:sz w:val="24"/>
          <w:szCs w:val="24"/>
        </w:rPr>
        <w:t>documentation</w:t>
      </w:r>
      <w:r w:rsidRPr="00C75EF6">
        <w:rPr>
          <w:spacing w:val="-4"/>
          <w:sz w:val="24"/>
          <w:szCs w:val="24"/>
        </w:rPr>
        <w:t xml:space="preserve"> </w:t>
      </w:r>
      <w:r w:rsidRPr="00C75EF6">
        <w:rPr>
          <w:sz w:val="24"/>
          <w:szCs w:val="24"/>
        </w:rPr>
        <w:t>that</w:t>
      </w:r>
      <w:r w:rsidRPr="00C75EF6">
        <w:rPr>
          <w:spacing w:val="-6"/>
          <w:sz w:val="24"/>
          <w:szCs w:val="24"/>
        </w:rPr>
        <w:t xml:space="preserve"> </w:t>
      </w:r>
      <w:r w:rsidRPr="00C75EF6">
        <w:rPr>
          <w:sz w:val="24"/>
          <w:szCs w:val="24"/>
        </w:rPr>
        <w:t>may</w:t>
      </w:r>
      <w:r w:rsidRPr="00C75EF6">
        <w:rPr>
          <w:spacing w:val="-6"/>
          <w:sz w:val="24"/>
          <w:szCs w:val="24"/>
        </w:rPr>
        <w:t xml:space="preserve"> </w:t>
      </w:r>
      <w:r w:rsidRPr="00C75EF6">
        <w:rPr>
          <w:sz w:val="24"/>
          <w:szCs w:val="24"/>
        </w:rPr>
        <w:t>be</w:t>
      </w:r>
      <w:r w:rsidRPr="00C75EF6">
        <w:rPr>
          <w:spacing w:val="-4"/>
          <w:sz w:val="24"/>
          <w:szCs w:val="24"/>
        </w:rPr>
        <w:t xml:space="preserve"> </w:t>
      </w:r>
      <w:r w:rsidRPr="00C75EF6">
        <w:rPr>
          <w:spacing w:val="-2"/>
          <w:sz w:val="24"/>
          <w:szCs w:val="24"/>
        </w:rPr>
        <w:t>prescribed.”</w:t>
      </w:r>
    </w:p>
    <w:p w14:paraId="2A1BBA18" w14:textId="77777777" w:rsidR="008F1314" w:rsidRPr="00C75EF6" w:rsidRDefault="008F1314" w:rsidP="008F1314">
      <w:pPr>
        <w:pStyle w:val="BodyText"/>
        <w:spacing w:line="252" w:lineRule="exact"/>
        <w:ind w:left="360"/>
        <w:rPr>
          <w:sz w:val="24"/>
          <w:szCs w:val="24"/>
        </w:rPr>
      </w:pPr>
    </w:p>
    <w:p w14:paraId="682B926A" w14:textId="483B0B79" w:rsidR="007E66A2" w:rsidRDefault="006542BA" w:rsidP="00732244">
      <w:pPr>
        <w:pStyle w:val="BodyText"/>
        <w:spacing w:line="360" w:lineRule="auto"/>
        <w:rPr>
          <w:sz w:val="24"/>
          <w:szCs w:val="24"/>
        </w:rPr>
      </w:pPr>
      <w:r w:rsidRPr="00C75EF6">
        <w:rPr>
          <w:sz w:val="24"/>
          <w:szCs w:val="24"/>
        </w:rPr>
        <w:t>An Adjustments</w:t>
      </w:r>
      <w:r w:rsidRPr="00C75EF6">
        <w:rPr>
          <w:spacing w:val="-3"/>
          <w:sz w:val="24"/>
          <w:szCs w:val="24"/>
        </w:rPr>
        <w:t xml:space="preserve"> </w:t>
      </w:r>
      <w:r w:rsidRPr="00C75EF6">
        <w:rPr>
          <w:sz w:val="24"/>
          <w:szCs w:val="24"/>
        </w:rPr>
        <w:t>Budget</w:t>
      </w:r>
      <w:r w:rsidRPr="00C75EF6">
        <w:rPr>
          <w:spacing w:val="-1"/>
          <w:sz w:val="24"/>
          <w:szCs w:val="24"/>
        </w:rPr>
        <w:t xml:space="preserve"> </w:t>
      </w:r>
      <w:r w:rsidRPr="00C75EF6">
        <w:rPr>
          <w:sz w:val="24"/>
          <w:szCs w:val="24"/>
        </w:rPr>
        <w:t>according</w:t>
      </w:r>
      <w:r w:rsidRPr="00C75EF6">
        <w:rPr>
          <w:spacing w:val="-1"/>
          <w:sz w:val="24"/>
          <w:szCs w:val="24"/>
        </w:rPr>
        <w:t xml:space="preserve"> </w:t>
      </w:r>
      <w:r w:rsidRPr="00C75EF6">
        <w:rPr>
          <w:sz w:val="24"/>
          <w:szCs w:val="24"/>
        </w:rPr>
        <w:t>to</w:t>
      </w:r>
      <w:r w:rsidRPr="00C75EF6">
        <w:rPr>
          <w:spacing w:val="-3"/>
          <w:sz w:val="24"/>
          <w:szCs w:val="24"/>
        </w:rPr>
        <w:t xml:space="preserve"> </w:t>
      </w:r>
      <w:r w:rsidRPr="00C75EF6">
        <w:rPr>
          <w:sz w:val="24"/>
          <w:szCs w:val="24"/>
        </w:rPr>
        <w:t>Section</w:t>
      </w:r>
      <w:r w:rsidRPr="00C75EF6">
        <w:rPr>
          <w:spacing w:val="-3"/>
          <w:sz w:val="24"/>
          <w:szCs w:val="24"/>
        </w:rPr>
        <w:t xml:space="preserve"> </w:t>
      </w:r>
      <w:r w:rsidRPr="00C75EF6">
        <w:rPr>
          <w:sz w:val="24"/>
          <w:szCs w:val="24"/>
        </w:rPr>
        <w:t>28(3 and</w:t>
      </w:r>
      <w:r w:rsidRPr="00C75EF6">
        <w:rPr>
          <w:spacing w:val="-3"/>
          <w:sz w:val="24"/>
          <w:szCs w:val="24"/>
        </w:rPr>
        <w:t xml:space="preserve"> </w:t>
      </w:r>
      <w:r w:rsidRPr="00C75EF6">
        <w:rPr>
          <w:sz w:val="24"/>
          <w:szCs w:val="24"/>
        </w:rPr>
        <w:t>6):</w:t>
      </w:r>
      <w:r w:rsidRPr="00C75EF6">
        <w:rPr>
          <w:spacing w:val="-1"/>
          <w:sz w:val="24"/>
          <w:szCs w:val="24"/>
        </w:rPr>
        <w:t xml:space="preserve"> </w:t>
      </w:r>
      <w:r w:rsidRPr="00C75EF6">
        <w:rPr>
          <w:sz w:val="24"/>
          <w:szCs w:val="24"/>
        </w:rPr>
        <w:t>"(3)</w:t>
      </w:r>
      <w:r w:rsidRPr="00C75EF6">
        <w:rPr>
          <w:spacing w:val="-2"/>
          <w:sz w:val="24"/>
          <w:szCs w:val="24"/>
        </w:rPr>
        <w:t xml:space="preserve"> </w:t>
      </w:r>
      <w:r w:rsidRPr="00C75EF6">
        <w:rPr>
          <w:sz w:val="24"/>
          <w:szCs w:val="24"/>
        </w:rPr>
        <w:t>An</w:t>
      </w:r>
      <w:r w:rsidRPr="00C75EF6">
        <w:rPr>
          <w:spacing w:val="-3"/>
          <w:sz w:val="24"/>
          <w:szCs w:val="24"/>
        </w:rPr>
        <w:t xml:space="preserve"> </w:t>
      </w:r>
      <w:r w:rsidRPr="00C75EF6">
        <w:rPr>
          <w:sz w:val="24"/>
          <w:szCs w:val="24"/>
        </w:rPr>
        <w:t>Adjustment</w:t>
      </w:r>
      <w:r w:rsidRPr="00C75EF6">
        <w:rPr>
          <w:spacing w:val="-1"/>
          <w:sz w:val="24"/>
          <w:szCs w:val="24"/>
        </w:rPr>
        <w:t xml:space="preserve"> </w:t>
      </w:r>
      <w:r w:rsidRPr="00C75EF6">
        <w:rPr>
          <w:sz w:val="24"/>
          <w:szCs w:val="24"/>
        </w:rPr>
        <w:t>Budget</w:t>
      </w:r>
      <w:r w:rsidRPr="00C75EF6">
        <w:rPr>
          <w:spacing w:val="-3"/>
          <w:sz w:val="24"/>
          <w:szCs w:val="24"/>
        </w:rPr>
        <w:t xml:space="preserve"> </w:t>
      </w:r>
      <w:r w:rsidRPr="00C75EF6">
        <w:rPr>
          <w:sz w:val="24"/>
          <w:szCs w:val="24"/>
        </w:rPr>
        <w:t>must</w:t>
      </w:r>
      <w:r w:rsidRPr="00C75EF6">
        <w:rPr>
          <w:spacing w:val="-1"/>
          <w:sz w:val="24"/>
          <w:szCs w:val="24"/>
        </w:rPr>
        <w:t xml:space="preserve"> </w:t>
      </w:r>
      <w:r w:rsidRPr="00C75EF6">
        <w:rPr>
          <w:sz w:val="24"/>
          <w:szCs w:val="24"/>
        </w:rPr>
        <w:t>be</w:t>
      </w:r>
      <w:r w:rsidRPr="00C75EF6">
        <w:rPr>
          <w:spacing w:val="-1"/>
          <w:sz w:val="24"/>
          <w:szCs w:val="24"/>
        </w:rPr>
        <w:t xml:space="preserve"> </w:t>
      </w:r>
      <w:r w:rsidRPr="00C75EF6">
        <w:rPr>
          <w:sz w:val="24"/>
          <w:szCs w:val="24"/>
        </w:rPr>
        <w:t>in a prescribed format (6) Municipal taxes and tariffs may not be increased during a financial year except when required in terms of a financial recovery plan - section 28(6).”</w:t>
      </w:r>
    </w:p>
    <w:p w14:paraId="1C244DFD" w14:textId="50107154" w:rsidR="007E66A2" w:rsidRPr="00C75EF6" w:rsidRDefault="007E66A2" w:rsidP="00732244">
      <w:pPr>
        <w:pStyle w:val="BodyText"/>
        <w:spacing w:line="360" w:lineRule="auto"/>
        <w:rPr>
          <w:sz w:val="24"/>
          <w:szCs w:val="24"/>
        </w:rPr>
      </w:pPr>
      <w:r w:rsidRPr="007E66A2">
        <w:rPr>
          <w:sz w:val="24"/>
          <w:szCs w:val="24"/>
        </w:rPr>
        <w:t>The following Table represents an Executive Summary for the 2019/20 Adjustment Budget;</w:t>
      </w:r>
    </w:p>
    <w:p w14:paraId="2153B2A1" w14:textId="1DAFF213" w:rsidR="0085372C" w:rsidRPr="00C75EF6" w:rsidRDefault="00A91878" w:rsidP="00C32DF7">
      <w:pPr>
        <w:autoSpaceDE w:val="0"/>
        <w:autoSpaceDN w:val="0"/>
        <w:adjustRightInd w:val="0"/>
        <w:rPr>
          <w:b/>
          <w:sz w:val="24"/>
          <w:szCs w:val="24"/>
          <w:lang w:val="en-GB" w:eastAsia="en-GB"/>
        </w:rPr>
      </w:pPr>
      <w:r w:rsidRPr="00C75EF6">
        <w:rPr>
          <w:b/>
          <w:noProof/>
          <w:sz w:val="24"/>
          <w:szCs w:val="24"/>
          <w:lang w:val="en-GB" w:eastAsia="en-GB"/>
        </w:rPr>
        <w:drawing>
          <wp:inline distT="0" distB="0" distL="0" distR="0" wp14:anchorId="43D45035" wp14:editId="362DFF82">
            <wp:extent cx="6029325" cy="1987550"/>
            <wp:effectExtent l="0" t="0" r="9525" b="0"/>
            <wp:docPr id="21230376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9325" cy="1987550"/>
                    </a:xfrm>
                    <a:prstGeom prst="rect">
                      <a:avLst/>
                    </a:prstGeom>
                    <a:noFill/>
                  </pic:spPr>
                </pic:pic>
              </a:graphicData>
            </a:graphic>
          </wp:inline>
        </w:drawing>
      </w:r>
    </w:p>
    <w:p w14:paraId="327AB7C8" w14:textId="77777777" w:rsidR="00131737" w:rsidRPr="00C75EF6" w:rsidRDefault="00131737" w:rsidP="00C32DF7">
      <w:pPr>
        <w:autoSpaceDE w:val="0"/>
        <w:autoSpaceDN w:val="0"/>
        <w:adjustRightInd w:val="0"/>
        <w:rPr>
          <w:b/>
          <w:sz w:val="24"/>
          <w:szCs w:val="24"/>
          <w:lang w:val="en-GB" w:eastAsia="en-GB"/>
        </w:rPr>
      </w:pPr>
    </w:p>
    <w:p w14:paraId="6961773E" w14:textId="0F1A75A9" w:rsidR="00131737" w:rsidRPr="00C75EF6" w:rsidRDefault="00131737" w:rsidP="00131737">
      <w:pPr>
        <w:pStyle w:val="BodyText"/>
        <w:spacing w:before="1"/>
        <w:rPr>
          <w:sz w:val="24"/>
          <w:szCs w:val="24"/>
        </w:rPr>
      </w:pPr>
      <w:r w:rsidRPr="00C75EF6">
        <w:rPr>
          <w:sz w:val="24"/>
          <w:szCs w:val="24"/>
        </w:rPr>
        <w:t>Total Revenue for 2024/25 has been decreased from R4</w:t>
      </w:r>
      <w:r w:rsidR="009C3941" w:rsidRPr="00C75EF6">
        <w:rPr>
          <w:sz w:val="24"/>
          <w:szCs w:val="24"/>
        </w:rPr>
        <w:t>48,9</w:t>
      </w:r>
      <w:r w:rsidRPr="00C75EF6">
        <w:rPr>
          <w:sz w:val="24"/>
          <w:szCs w:val="24"/>
        </w:rPr>
        <w:t xml:space="preserve"> million to R4</w:t>
      </w:r>
      <w:r w:rsidR="009C3941" w:rsidRPr="00C75EF6">
        <w:rPr>
          <w:sz w:val="24"/>
          <w:szCs w:val="24"/>
        </w:rPr>
        <w:t>42,2</w:t>
      </w:r>
      <w:r w:rsidRPr="00C75EF6">
        <w:rPr>
          <w:sz w:val="24"/>
          <w:szCs w:val="24"/>
        </w:rPr>
        <w:t xml:space="preserve"> million with an adjusted budget of R</w:t>
      </w:r>
      <w:r w:rsidR="009C3941" w:rsidRPr="00C75EF6">
        <w:rPr>
          <w:sz w:val="24"/>
          <w:szCs w:val="24"/>
        </w:rPr>
        <w:t>6,7</w:t>
      </w:r>
      <w:r w:rsidRPr="00C75EF6">
        <w:rPr>
          <w:sz w:val="24"/>
          <w:szCs w:val="24"/>
        </w:rPr>
        <w:t xml:space="preserve"> million.</w:t>
      </w:r>
    </w:p>
    <w:p w14:paraId="5B2880A1" w14:textId="77777777" w:rsidR="00131737" w:rsidRPr="00C75EF6" w:rsidRDefault="00131737" w:rsidP="00131737">
      <w:pPr>
        <w:pStyle w:val="BodyText"/>
        <w:spacing w:before="1"/>
        <w:rPr>
          <w:sz w:val="24"/>
          <w:szCs w:val="24"/>
        </w:rPr>
      </w:pPr>
    </w:p>
    <w:p w14:paraId="3BDB8B09" w14:textId="77777777" w:rsidR="00131737" w:rsidRPr="00C75EF6" w:rsidRDefault="00131737" w:rsidP="00131737">
      <w:pPr>
        <w:pStyle w:val="BodyText"/>
        <w:spacing w:before="1"/>
        <w:rPr>
          <w:sz w:val="24"/>
          <w:szCs w:val="24"/>
        </w:rPr>
      </w:pPr>
      <w:r w:rsidRPr="00C75EF6">
        <w:rPr>
          <w:sz w:val="24"/>
          <w:szCs w:val="24"/>
        </w:rPr>
        <w:t>Adjustment Budget has considered the Stopping and Reallocation of grants as publicized in DORA as per Government Gazette No. 52381 dated 25 March 2025 by National Treasury is to be appropriately allocated in the special adjustment budget.</w:t>
      </w:r>
    </w:p>
    <w:p w14:paraId="7071BD58" w14:textId="77777777" w:rsidR="00131737" w:rsidRPr="00C75EF6" w:rsidRDefault="00131737" w:rsidP="00131737">
      <w:pPr>
        <w:pStyle w:val="BodyText"/>
        <w:spacing w:before="1"/>
        <w:rPr>
          <w:sz w:val="24"/>
          <w:szCs w:val="24"/>
        </w:rPr>
      </w:pPr>
      <w:r w:rsidRPr="00C75EF6">
        <w:rPr>
          <w:sz w:val="24"/>
          <w:szCs w:val="24"/>
        </w:rPr>
        <w:t>i).</w:t>
      </w:r>
      <w:r w:rsidRPr="00C75EF6">
        <w:rPr>
          <w:sz w:val="24"/>
          <w:szCs w:val="24"/>
        </w:rPr>
        <w:tab/>
        <w:t>Municipal Disaster Response Grant of R5,2 million.</w:t>
      </w:r>
    </w:p>
    <w:p w14:paraId="5679DA72" w14:textId="77777777" w:rsidR="00131737" w:rsidRPr="00C75EF6" w:rsidRDefault="00131737" w:rsidP="00131737">
      <w:pPr>
        <w:pStyle w:val="BodyText"/>
        <w:spacing w:before="1"/>
        <w:rPr>
          <w:sz w:val="24"/>
          <w:szCs w:val="24"/>
        </w:rPr>
      </w:pPr>
      <w:r w:rsidRPr="00C75EF6">
        <w:rPr>
          <w:sz w:val="24"/>
          <w:szCs w:val="24"/>
        </w:rPr>
        <w:t>ii).</w:t>
      </w:r>
      <w:r w:rsidRPr="00C75EF6">
        <w:rPr>
          <w:sz w:val="24"/>
          <w:szCs w:val="24"/>
        </w:rPr>
        <w:tab/>
        <w:t>Integrated National Electrification Programme (INEP) of (R7.7 million).</w:t>
      </w:r>
    </w:p>
    <w:p w14:paraId="1BBE1C76" w14:textId="77777777" w:rsidR="00131737" w:rsidRPr="00C75EF6" w:rsidRDefault="00131737" w:rsidP="00131737">
      <w:pPr>
        <w:pStyle w:val="BodyText"/>
        <w:spacing w:before="1"/>
        <w:ind w:left="360" w:right="1073"/>
        <w:rPr>
          <w:sz w:val="24"/>
          <w:szCs w:val="24"/>
        </w:rPr>
      </w:pPr>
      <w:r w:rsidRPr="00C75EF6">
        <w:rPr>
          <w:sz w:val="24"/>
          <w:szCs w:val="24"/>
        </w:rPr>
        <w:lastRenderedPageBreak/>
        <w:t>Total adjusted operating expenditure for the 2024/25 financial year has been appropriated at R322.3 million and translates into a surplus of R3 million, when compared to the 2024/25 Prior Adjusted budget, the adjusted operational expenditure has been increased by 4.7 per cent in</w:t>
      </w:r>
      <w:r w:rsidRPr="00C75EF6">
        <w:rPr>
          <w:spacing w:val="40"/>
          <w:sz w:val="24"/>
          <w:szCs w:val="24"/>
        </w:rPr>
        <w:t xml:space="preserve"> </w:t>
      </w:r>
      <w:r w:rsidRPr="00C75EF6">
        <w:rPr>
          <w:sz w:val="24"/>
          <w:szCs w:val="24"/>
        </w:rPr>
        <w:t>the 2024/25 adjusted budget.</w:t>
      </w:r>
    </w:p>
    <w:p w14:paraId="17F30276" w14:textId="77777777" w:rsidR="00131737" w:rsidRPr="00C75EF6" w:rsidRDefault="00131737" w:rsidP="00C32DF7">
      <w:pPr>
        <w:autoSpaceDE w:val="0"/>
        <w:autoSpaceDN w:val="0"/>
        <w:adjustRightInd w:val="0"/>
        <w:rPr>
          <w:b/>
          <w:sz w:val="24"/>
          <w:szCs w:val="24"/>
          <w:lang w:val="en-GB" w:eastAsia="en-GB"/>
        </w:rPr>
      </w:pPr>
    </w:p>
    <w:p w14:paraId="2BE20E8C" w14:textId="77777777" w:rsidR="00131737" w:rsidRPr="00C75EF6" w:rsidRDefault="00131737" w:rsidP="00C32DF7">
      <w:pPr>
        <w:autoSpaceDE w:val="0"/>
        <w:autoSpaceDN w:val="0"/>
        <w:adjustRightInd w:val="0"/>
        <w:rPr>
          <w:b/>
          <w:sz w:val="24"/>
          <w:szCs w:val="24"/>
          <w:lang w:val="en-GB" w:eastAsia="en-GB"/>
        </w:rPr>
      </w:pPr>
    </w:p>
    <w:p w14:paraId="4F7B337E" w14:textId="77777777" w:rsidR="001348BD" w:rsidRPr="00C75EF6" w:rsidRDefault="001348BD" w:rsidP="00C32DF7">
      <w:pPr>
        <w:autoSpaceDE w:val="0"/>
        <w:autoSpaceDN w:val="0"/>
        <w:adjustRightInd w:val="0"/>
        <w:rPr>
          <w:b/>
          <w:sz w:val="24"/>
          <w:szCs w:val="24"/>
          <w:lang w:val="en-GB" w:eastAsia="en-GB"/>
        </w:rPr>
      </w:pPr>
    </w:p>
    <w:p w14:paraId="44734622" w14:textId="468EC42D" w:rsidR="00C32DF7" w:rsidRPr="00C75EF6" w:rsidRDefault="00645AA3" w:rsidP="00C32DF7">
      <w:pPr>
        <w:autoSpaceDE w:val="0"/>
        <w:autoSpaceDN w:val="0"/>
        <w:adjustRightInd w:val="0"/>
        <w:rPr>
          <w:b/>
          <w:sz w:val="24"/>
          <w:szCs w:val="24"/>
          <w:lang w:val="en-GB" w:eastAsia="en-GB"/>
        </w:rPr>
      </w:pPr>
      <w:r w:rsidRPr="00C75EF6">
        <w:rPr>
          <w:b/>
          <w:sz w:val="24"/>
          <w:szCs w:val="24"/>
          <w:lang w:val="en-GB" w:eastAsia="en-GB"/>
        </w:rPr>
        <w:t xml:space="preserve">1.3 </w:t>
      </w:r>
      <w:r w:rsidR="00362339" w:rsidRPr="00C75EF6">
        <w:rPr>
          <w:b/>
          <w:sz w:val="24"/>
          <w:szCs w:val="24"/>
          <w:lang w:val="en-GB" w:eastAsia="en-GB"/>
        </w:rPr>
        <w:t xml:space="preserve">ADJUSTMENT BUDGET </w:t>
      </w:r>
      <w:r w:rsidR="008A1D45" w:rsidRPr="00C75EF6">
        <w:rPr>
          <w:b/>
          <w:sz w:val="24"/>
          <w:szCs w:val="24"/>
          <w:lang w:val="en-GB" w:eastAsia="en-GB"/>
        </w:rPr>
        <w:t>BACKGROUND</w:t>
      </w:r>
    </w:p>
    <w:p w14:paraId="5043308D" w14:textId="77777777" w:rsidR="006C767E" w:rsidRPr="00C75EF6" w:rsidRDefault="006C767E" w:rsidP="00C32DF7">
      <w:pPr>
        <w:autoSpaceDE w:val="0"/>
        <w:autoSpaceDN w:val="0"/>
        <w:adjustRightInd w:val="0"/>
        <w:rPr>
          <w:b/>
          <w:sz w:val="24"/>
          <w:szCs w:val="24"/>
          <w:lang w:val="en-GB" w:eastAsia="en-GB"/>
        </w:rPr>
      </w:pPr>
    </w:p>
    <w:p w14:paraId="11295480" w14:textId="658C49C2" w:rsidR="006C767E" w:rsidRPr="00C75EF6" w:rsidRDefault="006C767E" w:rsidP="0096753E">
      <w:pPr>
        <w:autoSpaceDE w:val="0"/>
        <w:autoSpaceDN w:val="0"/>
        <w:adjustRightInd w:val="0"/>
        <w:spacing w:line="276" w:lineRule="auto"/>
        <w:rPr>
          <w:rFonts w:eastAsiaTheme="minorEastAsia"/>
          <w:color w:val="000000"/>
          <w:sz w:val="24"/>
          <w:szCs w:val="24"/>
          <w:lang w:eastAsia="ja-JP"/>
        </w:rPr>
      </w:pPr>
      <w:r w:rsidRPr="00C75EF6">
        <w:rPr>
          <w:rFonts w:eastAsiaTheme="minorEastAsia"/>
          <w:color w:val="000000"/>
          <w:sz w:val="24"/>
          <w:szCs w:val="24"/>
          <w:lang w:eastAsia="ja-JP"/>
        </w:rPr>
        <w:t xml:space="preserve">The Municipal Council has recently approved an Adjustment Budget for 2024/25 financial year which was Tabled to council on the </w:t>
      </w:r>
      <w:r w:rsidR="00C045B8">
        <w:rPr>
          <w:rFonts w:eastAsiaTheme="minorEastAsia"/>
          <w:color w:val="000000"/>
          <w:sz w:val="24"/>
          <w:szCs w:val="24"/>
          <w:lang w:eastAsia="ja-JP"/>
        </w:rPr>
        <w:t>08</w:t>
      </w:r>
      <w:r w:rsidR="00C045B8" w:rsidRPr="00C045B8">
        <w:rPr>
          <w:rFonts w:eastAsiaTheme="minorEastAsia"/>
          <w:color w:val="000000"/>
          <w:sz w:val="24"/>
          <w:szCs w:val="24"/>
          <w:vertAlign w:val="superscript"/>
          <w:lang w:eastAsia="ja-JP"/>
        </w:rPr>
        <w:t>th</w:t>
      </w:r>
      <w:r w:rsidR="00C045B8">
        <w:rPr>
          <w:rFonts w:eastAsiaTheme="minorEastAsia"/>
          <w:color w:val="000000"/>
          <w:sz w:val="24"/>
          <w:szCs w:val="24"/>
          <w:lang w:eastAsia="ja-JP"/>
        </w:rPr>
        <w:t xml:space="preserve"> April</w:t>
      </w:r>
      <w:r w:rsidRPr="00C75EF6">
        <w:rPr>
          <w:rFonts w:eastAsiaTheme="minorEastAsia"/>
          <w:color w:val="000000"/>
          <w:sz w:val="24"/>
          <w:szCs w:val="24"/>
          <w:lang w:eastAsia="ja-JP"/>
        </w:rPr>
        <w:t xml:space="preserve"> 2025 in accordance with Section 28 of the MFMA.</w:t>
      </w:r>
    </w:p>
    <w:p w14:paraId="799B7CD3" w14:textId="77777777" w:rsidR="006C767E" w:rsidRPr="00C75EF6" w:rsidRDefault="006C767E" w:rsidP="006C767E">
      <w:pPr>
        <w:pStyle w:val="ListParagraph"/>
        <w:autoSpaceDE w:val="0"/>
        <w:autoSpaceDN w:val="0"/>
        <w:adjustRightInd w:val="0"/>
        <w:spacing w:line="276" w:lineRule="auto"/>
        <w:ind w:left="360"/>
        <w:rPr>
          <w:rFonts w:eastAsiaTheme="minorEastAsia"/>
          <w:color w:val="000000"/>
          <w:sz w:val="24"/>
          <w:szCs w:val="24"/>
          <w:lang w:eastAsia="ja-JP"/>
        </w:rPr>
      </w:pPr>
    </w:p>
    <w:p w14:paraId="5D10B20C" w14:textId="77777777" w:rsidR="006C767E" w:rsidRPr="00C75EF6" w:rsidRDefault="006C767E" w:rsidP="0096753E">
      <w:pPr>
        <w:pStyle w:val="ListParagraph"/>
        <w:autoSpaceDE w:val="0"/>
        <w:autoSpaceDN w:val="0"/>
        <w:adjustRightInd w:val="0"/>
        <w:spacing w:line="276" w:lineRule="auto"/>
        <w:ind w:left="0"/>
        <w:rPr>
          <w:rFonts w:eastAsiaTheme="minorEastAsia"/>
          <w:color w:val="000000"/>
          <w:sz w:val="24"/>
          <w:szCs w:val="24"/>
          <w:lang w:eastAsia="ja-JP"/>
        </w:rPr>
      </w:pPr>
      <w:r w:rsidRPr="00C75EF6">
        <w:rPr>
          <w:rFonts w:eastAsiaTheme="minorEastAsia"/>
          <w:color w:val="000000"/>
          <w:sz w:val="24"/>
          <w:szCs w:val="24"/>
          <w:lang w:eastAsia="ja-JP"/>
        </w:rPr>
        <w:t>Tabling of Adjustment budget considered the following items:</w:t>
      </w:r>
    </w:p>
    <w:p w14:paraId="648B58E3" w14:textId="77777777" w:rsidR="006C767E" w:rsidRPr="00C75EF6" w:rsidRDefault="006C767E" w:rsidP="0096753E">
      <w:pPr>
        <w:rPr>
          <w:sz w:val="24"/>
          <w:szCs w:val="24"/>
        </w:rPr>
      </w:pPr>
    </w:p>
    <w:p w14:paraId="50DDF732" w14:textId="77777777" w:rsidR="006C767E" w:rsidRPr="00C75EF6" w:rsidRDefault="006C767E" w:rsidP="0096753E">
      <w:pPr>
        <w:numPr>
          <w:ilvl w:val="0"/>
          <w:numId w:val="30"/>
        </w:numPr>
        <w:ind w:left="360"/>
        <w:rPr>
          <w:sz w:val="24"/>
          <w:szCs w:val="24"/>
        </w:rPr>
      </w:pPr>
      <w:bookmarkStart w:id="13" w:name="_Hlk66711328"/>
      <w:r w:rsidRPr="00C75EF6">
        <w:rPr>
          <w:sz w:val="24"/>
          <w:szCs w:val="24"/>
        </w:rPr>
        <w:t>Final Integrated Development Plan (IDP)</w:t>
      </w:r>
    </w:p>
    <w:p w14:paraId="6E61273B" w14:textId="77777777" w:rsidR="006C767E" w:rsidRPr="00C75EF6" w:rsidRDefault="006C767E" w:rsidP="0096753E">
      <w:pPr>
        <w:numPr>
          <w:ilvl w:val="0"/>
          <w:numId w:val="30"/>
        </w:numPr>
        <w:ind w:left="360"/>
        <w:rPr>
          <w:sz w:val="24"/>
          <w:szCs w:val="24"/>
        </w:rPr>
      </w:pPr>
      <w:r w:rsidRPr="00C75EF6">
        <w:rPr>
          <w:sz w:val="24"/>
          <w:szCs w:val="24"/>
        </w:rPr>
        <w:t>mSCOA Annual Adjustment Budget 2024-25</w:t>
      </w:r>
    </w:p>
    <w:p w14:paraId="202AFC1F" w14:textId="77777777" w:rsidR="006C767E" w:rsidRPr="00C75EF6" w:rsidRDefault="006C767E" w:rsidP="0096753E">
      <w:pPr>
        <w:numPr>
          <w:ilvl w:val="0"/>
          <w:numId w:val="30"/>
        </w:numPr>
        <w:ind w:left="360"/>
        <w:rPr>
          <w:sz w:val="24"/>
          <w:szCs w:val="24"/>
        </w:rPr>
      </w:pPr>
      <w:r w:rsidRPr="00C75EF6">
        <w:rPr>
          <w:sz w:val="24"/>
          <w:szCs w:val="24"/>
        </w:rPr>
        <w:t>Budget related policy - Imposing any municipal tax and setting any tariffs as may be required for the budget year</w:t>
      </w:r>
    </w:p>
    <w:p w14:paraId="2C16E424" w14:textId="77777777" w:rsidR="006C767E" w:rsidRPr="00C75EF6" w:rsidRDefault="006C767E" w:rsidP="0096753E">
      <w:pPr>
        <w:numPr>
          <w:ilvl w:val="0"/>
          <w:numId w:val="30"/>
        </w:numPr>
        <w:ind w:left="360"/>
        <w:rPr>
          <w:sz w:val="24"/>
          <w:szCs w:val="24"/>
        </w:rPr>
      </w:pPr>
      <w:r w:rsidRPr="00C75EF6">
        <w:rPr>
          <w:sz w:val="24"/>
          <w:szCs w:val="24"/>
        </w:rPr>
        <w:t xml:space="preserve">Resolutions - Approving Adjustment Budget </w:t>
      </w:r>
    </w:p>
    <w:bookmarkEnd w:id="13"/>
    <w:p w14:paraId="053AF95F" w14:textId="77777777" w:rsidR="006C767E" w:rsidRPr="00C75EF6" w:rsidRDefault="006C767E" w:rsidP="006C767E">
      <w:pPr>
        <w:spacing w:line="276" w:lineRule="auto"/>
        <w:ind w:left="360"/>
        <w:rPr>
          <w:b/>
          <w:bCs/>
          <w:sz w:val="24"/>
          <w:szCs w:val="24"/>
          <w:u w:val="single"/>
        </w:rPr>
      </w:pPr>
    </w:p>
    <w:p w14:paraId="427D5F25" w14:textId="77777777" w:rsidR="006C767E" w:rsidRPr="00C75EF6" w:rsidRDefault="006C767E" w:rsidP="0096753E">
      <w:pPr>
        <w:pStyle w:val="ListParagraph"/>
        <w:autoSpaceDE w:val="0"/>
        <w:autoSpaceDN w:val="0"/>
        <w:adjustRightInd w:val="0"/>
        <w:spacing w:line="276" w:lineRule="auto"/>
        <w:ind w:left="0"/>
        <w:rPr>
          <w:rFonts w:eastAsiaTheme="minorEastAsia"/>
          <w:color w:val="000000"/>
          <w:sz w:val="24"/>
          <w:szCs w:val="24"/>
          <w:lang w:eastAsia="ja-JP"/>
        </w:rPr>
      </w:pPr>
      <w:r w:rsidRPr="00C75EF6">
        <w:rPr>
          <w:rFonts w:eastAsiaTheme="minorEastAsia"/>
          <w:color w:val="000000"/>
          <w:sz w:val="24"/>
          <w:szCs w:val="24"/>
          <w:lang w:eastAsia="ja-JP"/>
        </w:rPr>
        <w:t xml:space="preserve">Government Gazette is published in accordance Section 18 and 19 of the Division of Revenue Act, 2024, (Act No. 24 of 2024) (DoRA) as amended by the Division of Revenue Amendment Act, 2024 (DoRAA) (Act No. 48 of 2024), and provides information regarding the adjustment of allocations to municipalities in the 2024/25 financial year. </w:t>
      </w:r>
    </w:p>
    <w:p w14:paraId="5EB7D9AB" w14:textId="77777777" w:rsidR="006C767E" w:rsidRPr="00C75EF6" w:rsidRDefault="006C767E" w:rsidP="0096753E">
      <w:pPr>
        <w:pStyle w:val="ListParagraph"/>
        <w:autoSpaceDE w:val="0"/>
        <w:autoSpaceDN w:val="0"/>
        <w:adjustRightInd w:val="0"/>
        <w:spacing w:line="276" w:lineRule="auto"/>
        <w:ind w:left="0"/>
        <w:rPr>
          <w:rFonts w:eastAsiaTheme="minorEastAsia"/>
          <w:color w:val="000000"/>
          <w:sz w:val="24"/>
          <w:szCs w:val="24"/>
          <w:lang w:eastAsia="ja-JP"/>
        </w:rPr>
      </w:pPr>
    </w:p>
    <w:p w14:paraId="4E265D0C" w14:textId="77777777" w:rsidR="006C767E" w:rsidRPr="00C75EF6" w:rsidRDefault="006C767E" w:rsidP="0096753E">
      <w:pPr>
        <w:pStyle w:val="ListParagraph"/>
        <w:numPr>
          <w:ilvl w:val="0"/>
          <w:numId w:val="29"/>
        </w:numPr>
        <w:autoSpaceDE w:val="0"/>
        <w:autoSpaceDN w:val="0"/>
        <w:adjustRightInd w:val="0"/>
        <w:spacing w:line="276" w:lineRule="auto"/>
        <w:ind w:left="720"/>
        <w:rPr>
          <w:rFonts w:eastAsiaTheme="minorEastAsia"/>
          <w:color w:val="000000"/>
          <w:sz w:val="24"/>
          <w:szCs w:val="24"/>
          <w:lang w:eastAsia="ja-JP"/>
        </w:rPr>
      </w:pPr>
      <w:r w:rsidRPr="00C75EF6">
        <w:rPr>
          <w:rFonts w:eastAsiaTheme="minorEastAsia"/>
          <w:color w:val="000000"/>
          <w:sz w:val="24"/>
          <w:szCs w:val="24"/>
          <w:lang w:eastAsia="ja-JP"/>
        </w:rPr>
        <w:t>The stopping and re-allocation of conditional grants to municipalities made in terms of section 18 and 19 of the DORAA</w:t>
      </w:r>
    </w:p>
    <w:p w14:paraId="30CC6CBA" w14:textId="77777777" w:rsidR="006C767E" w:rsidRPr="00C75EF6" w:rsidRDefault="006C767E" w:rsidP="0096753E">
      <w:pPr>
        <w:pStyle w:val="ListParagraph"/>
        <w:numPr>
          <w:ilvl w:val="0"/>
          <w:numId w:val="29"/>
        </w:numPr>
        <w:autoSpaceDE w:val="0"/>
        <w:autoSpaceDN w:val="0"/>
        <w:adjustRightInd w:val="0"/>
        <w:spacing w:line="276" w:lineRule="auto"/>
        <w:ind w:left="720"/>
        <w:rPr>
          <w:rFonts w:eastAsiaTheme="minorEastAsia"/>
          <w:color w:val="000000"/>
          <w:sz w:val="24"/>
          <w:szCs w:val="24"/>
          <w:lang w:eastAsia="ja-JP"/>
        </w:rPr>
      </w:pPr>
      <w:r w:rsidRPr="00C75EF6">
        <w:rPr>
          <w:rFonts w:eastAsiaTheme="minorEastAsia"/>
          <w:color w:val="000000"/>
          <w:sz w:val="24"/>
          <w:szCs w:val="24"/>
          <w:lang w:eastAsia="ja-JP"/>
        </w:rPr>
        <w:t>Technical Adjustment (correction of errors in terms of section 15 of the Act on conditional allocation to municipalities,</w:t>
      </w:r>
    </w:p>
    <w:p w14:paraId="2D73ED78" w14:textId="77777777" w:rsidR="006C767E" w:rsidRPr="00C75EF6" w:rsidRDefault="006C767E" w:rsidP="0096753E">
      <w:pPr>
        <w:pStyle w:val="ListParagraph"/>
        <w:numPr>
          <w:ilvl w:val="0"/>
          <w:numId w:val="29"/>
        </w:numPr>
        <w:autoSpaceDE w:val="0"/>
        <w:autoSpaceDN w:val="0"/>
        <w:adjustRightInd w:val="0"/>
        <w:spacing w:line="276" w:lineRule="auto"/>
        <w:ind w:left="720"/>
        <w:rPr>
          <w:rFonts w:eastAsiaTheme="minorEastAsia"/>
          <w:color w:val="000000"/>
          <w:sz w:val="24"/>
          <w:szCs w:val="24"/>
          <w:lang w:eastAsia="ja-JP"/>
        </w:rPr>
      </w:pPr>
      <w:r w:rsidRPr="00C75EF6">
        <w:rPr>
          <w:rFonts w:eastAsiaTheme="minorEastAsia"/>
          <w:color w:val="000000"/>
          <w:sz w:val="24"/>
          <w:szCs w:val="24"/>
          <w:lang w:eastAsia="ja-JP"/>
        </w:rPr>
        <w:t>Conversion of allocations between schedules in terms of section 20 of the DORAA</w:t>
      </w:r>
    </w:p>
    <w:p w14:paraId="5369DC86" w14:textId="77777777" w:rsidR="006C767E" w:rsidRPr="00C75EF6" w:rsidRDefault="006C767E" w:rsidP="0096753E">
      <w:pPr>
        <w:pStyle w:val="ListParagraph"/>
        <w:autoSpaceDE w:val="0"/>
        <w:autoSpaceDN w:val="0"/>
        <w:adjustRightInd w:val="0"/>
        <w:spacing w:line="276" w:lineRule="auto"/>
        <w:ind w:left="0"/>
        <w:rPr>
          <w:rFonts w:eastAsiaTheme="minorEastAsia"/>
          <w:color w:val="000000"/>
          <w:sz w:val="24"/>
          <w:szCs w:val="24"/>
          <w:lang w:eastAsia="ja-JP"/>
        </w:rPr>
      </w:pPr>
    </w:p>
    <w:p w14:paraId="1F3DE8E8" w14:textId="77777777" w:rsidR="006C767E" w:rsidRPr="00C75EF6" w:rsidRDefault="006C767E" w:rsidP="0096753E">
      <w:pPr>
        <w:pStyle w:val="ListParagraph"/>
        <w:autoSpaceDE w:val="0"/>
        <w:autoSpaceDN w:val="0"/>
        <w:adjustRightInd w:val="0"/>
        <w:spacing w:line="276" w:lineRule="auto"/>
        <w:ind w:left="0"/>
        <w:rPr>
          <w:rFonts w:eastAsiaTheme="minorEastAsia"/>
          <w:color w:val="000000"/>
          <w:sz w:val="24"/>
          <w:szCs w:val="24"/>
          <w:lang w:eastAsia="ja-JP"/>
        </w:rPr>
      </w:pPr>
      <w:r w:rsidRPr="00C75EF6">
        <w:rPr>
          <w:rFonts w:eastAsiaTheme="minorEastAsia"/>
          <w:color w:val="000000"/>
          <w:sz w:val="24"/>
          <w:szCs w:val="24"/>
          <w:lang w:eastAsia="ja-JP"/>
        </w:rPr>
        <w:t xml:space="preserve">This is necessitated by the need for the stopping ad re-allocation of conditional grants to municipalities made in terms of sections 18 and 19 of DoRA and technical adjustments on conditional allocations to municipalities. </w:t>
      </w:r>
    </w:p>
    <w:p w14:paraId="251CD929" w14:textId="77777777" w:rsidR="006C767E" w:rsidRPr="00C75EF6" w:rsidRDefault="006C767E" w:rsidP="0096753E">
      <w:pPr>
        <w:pStyle w:val="ListParagraph"/>
        <w:autoSpaceDE w:val="0"/>
        <w:autoSpaceDN w:val="0"/>
        <w:adjustRightInd w:val="0"/>
        <w:spacing w:line="276" w:lineRule="auto"/>
        <w:ind w:left="0"/>
        <w:rPr>
          <w:rFonts w:eastAsiaTheme="minorEastAsia"/>
          <w:color w:val="000000"/>
          <w:sz w:val="24"/>
          <w:szCs w:val="24"/>
          <w:lang w:eastAsia="ja-JP"/>
        </w:rPr>
      </w:pPr>
    </w:p>
    <w:p w14:paraId="47313BB0" w14:textId="77777777" w:rsidR="00BA5609" w:rsidRPr="00C75EF6" w:rsidRDefault="00BA5609" w:rsidP="0096753E">
      <w:pPr>
        <w:pStyle w:val="ListParagraph"/>
        <w:autoSpaceDE w:val="0"/>
        <w:autoSpaceDN w:val="0"/>
        <w:adjustRightInd w:val="0"/>
        <w:spacing w:line="276" w:lineRule="auto"/>
        <w:ind w:left="0"/>
        <w:rPr>
          <w:rFonts w:eastAsiaTheme="minorEastAsia"/>
          <w:color w:val="000000"/>
          <w:sz w:val="24"/>
          <w:szCs w:val="24"/>
          <w:lang w:eastAsia="ja-JP"/>
        </w:rPr>
      </w:pPr>
    </w:p>
    <w:p w14:paraId="5EC3BB4E" w14:textId="77777777" w:rsidR="006C767E" w:rsidRPr="00C75EF6" w:rsidRDefault="006C767E" w:rsidP="0096753E">
      <w:pPr>
        <w:autoSpaceDE w:val="0"/>
        <w:autoSpaceDN w:val="0"/>
        <w:adjustRightInd w:val="0"/>
        <w:spacing w:line="276" w:lineRule="auto"/>
        <w:ind w:firstLine="360"/>
        <w:rPr>
          <w:rFonts w:eastAsiaTheme="minorEastAsia"/>
          <w:b/>
          <w:color w:val="000000"/>
          <w:sz w:val="24"/>
          <w:szCs w:val="24"/>
          <w:lang w:eastAsia="ja-JP"/>
        </w:rPr>
      </w:pPr>
      <w:r w:rsidRPr="00C75EF6">
        <w:rPr>
          <w:rFonts w:eastAsiaTheme="minorEastAsia"/>
          <w:b/>
          <w:color w:val="000000"/>
          <w:sz w:val="24"/>
          <w:szCs w:val="24"/>
          <w:lang w:eastAsia="ja-JP"/>
        </w:rPr>
        <w:t xml:space="preserve">STOPPING AND RE-ALLOCATION (DIRECT): </w:t>
      </w:r>
    </w:p>
    <w:p w14:paraId="15F58F22" w14:textId="77777777" w:rsidR="006C767E" w:rsidRPr="00C75EF6" w:rsidRDefault="006C767E" w:rsidP="0096753E">
      <w:pPr>
        <w:pStyle w:val="ListParagraph"/>
        <w:autoSpaceDE w:val="0"/>
        <w:autoSpaceDN w:val="0"/>
        <w:adjustRightInd w:val="0"/>
        <w:spacing w:line="276" w:lineRule="auto"/>
        <w:ind w:left="0"/>
        <w:rPr>
          <w:rFonts w:eastAsiaTheme="minorEastAsia"/>
          <w:color w:val="000000"/>
          <w:sz w:val="24"/>
          <w:szCs w:val="24"/>
          <w:lang w:eastAsia="ja-JP"/>
        </w:rPr>
      </w:pPr>
    </w:p>
    <w:p w14:paraId="0880BF21" w14:textId="77777777" w:rsidR="006C767E" w:rsidRPr="00C75EF6" w:rsidRDefault="006C767E" w:rsidP="0096753E">
      <w:pPr>
        <w:pStyle w:val="ListParagraph"/>
        <w:spacing w:line="276" w:lineRule="auto"/>
        <w:ind w:left="0"/>
        <w:rPr>
          <w:rFonts w:eastAsiaTheme="minorEastAsia"/>
          <w:color w:val="000000"/>
          <w:sz w:val="24"/>
          <w:szCs w:val="24"/>
          <w:lang w:eastAsia="ja-JP"/>
        </w:rPr>
      </w:pPr>
      <w:r w:rsidRPr="00C75EF6">
        <w:rPr>
          <w:rFonts w:eastAsiaTheme="minorEastAsia"/>
          <w:color w:val="000000"/>
          <w:sz w:val="24"/>
          <w:szCs w:val="24"/>
          <w:lang w:eastAsia="ja-JP"/>
        </w:rPr>
        <w:t xml:space="preserve">The stopping and re-allocation of conditional grants is done in terms of sections 18 and 19 of the 2024 DoRA, as amended, against municipalities that reported significant underperformance as at mid-year i.e., 31 December 2024, and non-compliance with the provisions of DoRA, including against conditional grants frameworks against their 2024/25 allocations. </w:t>
      </w:r>
    </w:p>
    <w:p w14:paraId="4E311C2B" w14:textId="77777777" w:rsidR="006C767E" w:rsidRPr="00C75EF6" w:rsidRDefault="006C767E" w:rsidP="0096753E">
      <w:pPr>
        <w:pStyle w:val="ListParagraph"/>
        <w:autoSpaceDE w:val="0"/>
        <w:autoSpaceDN w:val="0"/>
        <w:adjustRightInd w:val="0"/>
        <w:spacing w:line="276" w:lineRule="auto"/>
        <w:ind w:left="0"/>
        <w:rPr>
          <w:rFonts w:eastAsiaTheme="minorEastAsia"/>
          <w:color w:val="000000"/>
          <w:sz w:val="24"/>
          <w:szCs w:val="24"/>
          <w:lang w:eastAsia="ja-JP"/>
        </w:rPr>
      </w:pPr>
    </w:p>
    <w:p w14:paraId="4D128CE4" w14:textId="77777777" w:rsidR="006C767E" w:rsidRPr="00C75EF6" w:rsidRDefault="006C767E" w:rsidP="0096753E">
      <w:pPr>
        <w:pStyle w:val="ListParagraph"/>
        <w:spacing w:line="276" w:lineRule="auto"/>
        <w:ind w:left="0"/>
        <w:rPr>
          <w:rFonts w:eastAsiaTheme="minorEastAsia"/>
          <w:color w:val="000000"/>
          <w:sz w:val="24"/>
          <w:szCs w:val="24"/>
          <w:lang w:eastAsia="ja-JP"/>
        </w:rPr>
      </w:pPr>
    </w:p>
    <w:p w14:paraId="5BB3D68D" w14:textId="77777777" w:rsidR="006C767E" w:rsidRPr="00C75EF6" w:rsidRDefault="006C767E" w:rsidP="0096753E">
      <w:pPr>
        <w:pStyle w:val="ListParagraph"/>
        <w:spacing w:line="276" w:lineRule="auto"/>
        <w:ind w:left="0"/>
        <w:rPr>
          <w:rFonts w:eastAsiaTheme="minorEastAsia"/>
          <w:color w:val="000000"/>
          <w:sz w:val="24"/>
          <w:szCs w:val="24"/>
          <w:lang w:eastAsia="ja-JP"/>
        </w:rPr>
      </w:pPr>
    </w:p>
    <w:p w14:paraId="1D3AC341" w14:textId="77777777" w:rsidR="006C767E" w:rsidRPr="00C75EF6" w:rsidRDefault="006C767E" w:rsidP="0096753E">
      <w:pPr>
        <w:pStyle w:val="ListParagraph"/>
        <w:spacing w:line="276" w:lineRule="auto"/>
        <w:ind w:left="0"/>
        <w:rPr>
          <w:rFonts w:eastAsiaTheme="minorEastAsia"/>
          <w:color w:val="000000"/>
          <w:sz w:val="24"/>
          <w:szCs w:val="24"/>
          <w:lang w:eastAsia="ja-JP"/>
        </w:rPr>
      </w:pPr>
      <w:r w:rsidRPr="00C75EF6">
        <w:rPr>
          <w:rFonts w:eastAsiaTheme="minorEastAsia"/>
          <w:color w:val="000000"/>
          <w:sz w:val="24"/>
          <w:szCs w:val="24"/>
          <w:lang w:eastAsia="ja-JP"/>
        </w:rPr>
        <w:t xml:space="preserve">The purpose of sections 18 and 19 of the 2024 DoRA is to be a cash management tool and to circumvent transferring more funds to municipalities that are sitting with unspent transferred funds, avoid fiscal dumping, address possible misappropriation of conditional grant funds, and support fast moving projects in-year with additional funding to accelerate the implementation of those projects and service delivery in those municipalities. The stopping of funds, however, does not imply that projects should stop, rather municipalities should reprioritize to accelerate against their commitment, and implementation ready projects. Only projects that are moving very slowly or are not ready for implementation in the current year are affected by the stopping process as transferring more funds could lead to the misuse of conditional grants. It is also of no use to transfer funds to municipalities which will not fully spend the funds by year end. </w:t>
      </w:r>
    </w:p>
    <w:p w14:paraId="72615AE5" w14:textId="77777777" w:rsidR="006C767E" w:rsidRPr="00C75EF6" w:rsidRDefault="006C767E" w:rsidP="0096753E">
      <w:pPr>
        <w:pStyle w:val="ListParagraph"/>
        <w:autoSpaceDE w:val="0"/>
        <w:autoSpaceDN w:val="0"/>
        <w:adjustRightInd w:val="0"/>
        <w:spacing w:line="276" w:lineRule="auto"/>
        <w:ind w:left="0"/>
        <w:rPr>
          <w:rFonts w:eastAsiaTheme="minorEastAsia"/>
          <w:color w:val="000000"/>
          <w:sz w:val="24"/>
          <w:szCs w:val="24"/>
          <w:lang w:eastAsia="ja-JP"/>
        </w:rPr>
      </w:pPr>
    </w:p>
    <w:p w14:paraId="1BE8EB92" w14:textId="77777777" w:rsidR="006C767E" w:rsidRPr="00C75EF6" w:rsidRDefault="006C767E" w:rsidP="0096753E">
      <w:pPr>
        <w:pStyle w:val="ListParagraph"/>
        <w:spacing w:line="276" w:lineRule="auto"/>
        <w:ind w:left="0"/>
        <w:rPr>
          <w:rFonts w:eastAsiaTheme="minorEastAsia"/>
          <w:color w:val="000000"/>
          <w:sz w:val="24"/>
          <w:szCs w:val="24"/>
          <w:lang w:eastAsia="ja-JP"/>
        </w:rPr>
      </w:pPr>
      <w:r w:rsidRPr="00C75EF6">
        <w:rPr>
          <w:rFonts w:eastAsiaTheme="minorEastAsia"/>
          <w:color w:val="000000"/>
          <w:sz w:val="24"/>
          <w:szCs w:val="24"/>
          <w:lang w:eastAsia="ja-JP"/>
        </w:rPr>
        <w:t xml:space="preserve">The stopping and re-allocation process provides that municipalities that are showing accelerated performance could be considered for additional funding, and the ones that are under performing could have their funds stopped in the current year. These municipalities will be supported in future when their performance improves. </w:t>
      </w:r>
    </w:p>
    <w:p w14:paraId="51A1F490" w14:textId="77777777" w:rsidR="006C767E" w:rsidRPr="00C75EF6" w:rsidRDefault="006C767E" w:rsidP="0096753E">
      <w:pPr>
        <w:pStyle w:val="ListParagraph"/>
        <w:autoSpaceDE w:val="0"/>
        <w:autoSpaceDN w:val="0"/>
        <w:adjustRightInd w:val="0"/>
        <w:spacing w:line="276" w:lineRule="auto"/>
        <w:ind w:left="0"/>
        <w:rPr>
          <w:rFonts w:eastAsiaTheme="minorEastAsia"/>
          <w:color w:val="000000"/>
          <w:sz w:val="24"/>
          <w:szCs w:val="24"/>
          <w:lang w:eastAsia="ja-JP"/>
        </w:rPr>
      </w:pPr>
    </w:p>
    <w:p w14:paraId="4D301ED0" w14:textId="77777777" w:rsidR="006C767E" w:rsidRPr="00C75EF6" w:rsidRDefault="006C767E" w:rsidP="008C173E">
      <w:pPr>
        <w:pStyle w:val="ListParagraph"/>
        <w:autoSpaceDE w:val="0"/>
        <w:autoSpaceDN w:val="0"/>
        <w:adjustRightInd w:val="0"/>
        <w:spacing w:line="276" w:lineRule="auto"/>
        <w:ind w:left="0"/>
        <w:jc w:val="left"/>
        <w:rPr>
          <w:rFonts w:eastAsiaTheme="minorEastAsia"/>
          <w:color w:val="000000"/>
          <w:sz w:val="24"/>
          <w:szCs w:val="24"/>
          <w:lang w:eastAsia="ja-JP"/>
        </w:rPr>
      </w:pPr>
      <w:r w:rsidRPr="00C75EF6">
        <w:rPr>
          <w:rFonts w:eastAsiaTheme="minorEastAsia"/>
          <w:color w:val="000000"/>
          <w:sz w:val="24"/>
          <w:szCs w:val="24"/>
          <w:lang w:eastAsia="ja-JP"/>
        </w:rPr>
        <w:t xml:space="preserve">The municipality will be supported in future when their performance improves.    Two grants have been affected by the stopping and re-allocation process namely, the Municipal Disaster Response Grant and Integrated National Electrification Programme 5B (INEP). </w:t>
      </w:r>
    </w:p>
    <w:p w14:paraId="4A1AFDFC" w14:textId="77777777" w:rsidR="006C767E" w:rsidRPr="00C75EF6" w:rsidRDefault="006C767E" w:rsidP="008C173E">
      <w:pPr>
        <w:pStyle w:val="ListParagraph"/>
        <w:autoSpaceDE w:val="0"/>
        <w:autoSpaceDN w:val="0"/>
        <w:adjustRightInd w:val="0"/>
        <w:spacing w:line="276" w:lineRule="auto"/>
        <w:ind w:left="0"/>
        <w:jc w:val="left"/>
        <w:rPr>
          <w:rFonts w:eastAsiaTheme="minorEastAsia"/>
          <w:color w:val="000000"/>
          <w:sz w:val="24"/>
          <w:szCs w:val="24"/>
          <w:lang w:eastAsia="ja-JP"/>
        </w:rPr>
      </w:pPr>
    </w:p>
    <w:p w14:paraId="35235CF1" w14:textId="77777777" w:rsidR="00A54E11" w:rsidRPr="00C75EF6" w:rsidRDefault="006C767E" w:rsidP="008C173E">
      <w:pPr>
        <w:pStyle w:val="ListParagraph"/>
        <w:autoSpaceDE w:val="0"/>
        <w:autoSpaceDN w:val="0"/>
        <w:adjustRightInd w:val="0"/>
        <w:spacing w:line="276" w:lineRule="auto"/>
        <w:ind w:left="0"/>
        <w:jc w:val="left"/>
        <w:rPr>
          <w:rFonts w:eastAsiaTheme="minorEastAsia"/>
          <w:color w:val="000000"/>
          <w:sz w:val="24"/>
          <w:szCs w:val="24"/>
          <w:lang w:eastAsia="ja-JP"/>
        </w:rPr>
      </w:pPr>
      <w:r w:rsidRPr="00C75EF6">
        <w:rPr>
          <w:rFonts w:eastAsiaTheme="minorEastAsia"/>
          <w:color w:val="000000"/>
          <w:sz w:val="24"/>
          <w:szCs w:val="24"/>
          <w:lang w:eastAsia="ja-JP"/>
        </w:rPr>
        <w:t>The municipality is expected to prepare a Special Adjustment Budget to consider the adjustments as Reallocated and Publicized on DORA to ensure that funds are approved for spending to minimise possibility of underspending.</w:t>
      </w:r>
    </w:p>
    <w:p w14:paraId="598B9E06" w14:textId="77777777" w:rsidR="00A54E11" w:rsidRPr="00C75EF6" w:rsidRDefault="00A54E11" w:rsidP="00FB44AC">
      <w:pPr>
        <w:pStyle w:val="ListParagraph"/>
        <w:autoSpaceDE w:val="0"/>
        <w:autoSpaceDN w:val="0"/>
        <w:adjustRightInd w:val="0"/>
        <w:spacing w:line="276" w:lineRule="auto"/>
        <w:ind w:left="0"/>
        <w:rPr>
          <w:rFonts w:eastAsiaTheme="minorEastAsia"/>
          <w:color w:val="000000"/>
          <w:sz w:val="24"/>
          <w:szCs w:val="24"/>
          <w:lang w:eastAsia="ja-JP"/>
        </w:rPr>
      </w:pPr>
    </w:p>
    <w:p w14:paraId="2A4246BF" w14:textId="4D8EEDCA" w:rsidR="00E01F52" w:rsidRPr="00350BEF" w:rsidRDefault="00645AA3" w:rsidP="00350BEF">
      <w:pPr>
        <w:autoSpaceDE w:val="0"/>
        <w:autoSpaceDN w:val="0"/>
        <w:adjustRightInd w:val="0"/>
        <w:spacing w:line="276" w:lineRule="auto"/>
        <w:rPr>
          <w:rFonts w:eastAsiaTheme="minorEastAsia"/>
          <w:b/>
          <w:color w:val="000000"/>
          <w:sz w:val="24"/>
          <w:szCs w:val="24"/>
          <w:lang w:eastAsia="ja-JP"/>
        </w:rPr>
      </w:pPr>
      <w:r w:rsidRPr="00C75EF6">
        <w:rPr>
          <w:rFonts w:eastAsiaTheme="minorEastAsia"/>
          <w:b/>
          <w:color w:val="000000"/>
          <w:sz w:val="24"/>
          <w:szCs w:val="24"/>
          <w:lang w:eastAsia="ja-JP"/>
        </w:rPr>
        <w:t xml:space="preserve">1.4 </w:t>
      </w:r>
      <w:r w:rsidR="00825BB7" w:rsidRPr="00350BEF">
        <w:rPr>
          <w:b/>
          <w:bCs/>
          <w:sz w:val="24"/>
          <w:szCs w:val="24"/>
        </w:rPr>
        <w:t>A</w:t>
      </w:r>
      <w:r w:rsidR="00E01F52" w:rsidRPr="00350BEF">
        <w:rPr>
          <w:b/>
          <w:bCs/>
          <w:sz w:val="24"/>
          <w:szCs w:val="24"/>
        </w:rPr>
        <w:t>djusted</w:t>
      </w:r>
      <w:r w:rsidR="00E01F52" w:rsidRPr="00350BEF">
        <w:rPr>
          <w:b/>
          <w:bCs/>
          <w:spacing w:val="-10"/>
          <w:sz w:val="24"/>
          <w:szCs w:val="24"/>
        </w:rPr>
        <w:t xml:space="preserve"> </w:t>
      </w:r>
      <w:r w:rsidR="00E01F52" w:rsidRPr="00350BEF">
        <w:rPr>
          <w:b/>
          <w:bCs/>
          <w:sz w:val="24"/>
          <w:szCs w:val="24"/>
        </w:rPr>
        <w:t>Operating</w:t>
      </w:r>
      <w:r w:rsidR="00E01F52" w:rsidRPr="00350BEF">
        <w:rPr>
          <w:b/>
          <w:bCs/>
          <w:spacing w:val="-13"/>
          <w:sz w:val="24"/>
          <w:szCs w:val="24"/>
        </w:rPr>
        <w:t xml:space="preserve"> </w:t>
      </w:r>
      <w:r w:rsidR="00E01F52" w:rsidRPr="00350BEF">
        <w:rPr>
          <w:b/>
          <w:bCs/>
          <w:spacing w:val="-2"/>
          <w:sz w:val="24"/>
          <w:szCs w:val="24"/>
        </w:rPr>
        <w:t>Budget</w:t>
      </w:r>
    </w:p>
    <w:p w14:paraId="4BA0E3B4" w14:textId="77777777" w:rsidR="00E01F52" w:rsidRPr="00C75EF6" w:rsidRDefault="00E01F52" w:rsidP="00E01F52">
      <w:pPr>
        <w:pStyle w:val="BodyText"/>
        <w:rPr>
          <w:b/>
          <w:sz w:val="24"/>
          <w:szCs w:val="24"/>
        </w:rPr>
      </w:pPr>
    </w:p>
    <w:p w14:paraId="764C53D1" w14:textId="77777777" w:rsidR="00E01F52" w:rsidRPr="00C75EF6" w:rsidRDefault="00E01F52" w:rsidP="00645AA3">
      <w:pPr>
        <w:pStyle w:val="BodyText"/>
        <w:spacing w:before="1"/>
        <w:ind w:right="1072"/>
        <w:rPr>
          <w:sz w:val="24"/>
          <w:szCs w:val="24"/>
        </w:rPr>
      </w:pPr>
      <w:r w:rsidRPr="00C75EF6">
        <w:rPr>
          <w:sz w:val="24"/>
          <w:szCs w:val="24"/>
        </w:rPr>
        <w:t>Mandeni Municipality continues with improving the quality of services provided to its citizens, its need to generate the required revenue. In these tough economic times strong revenue management is fundamental to the financial sustainability of every municipality. The reality is that we are faced with development backlogs and poverty. The expenditure required to address these challenges will inevitably always exceed available funding; hence difficult choices has been made in balancing expenditures again realistically anticipated revenues.</w:t>
      </w:r>
    </w:p>
    <w:p w14:paraId="69387A8D" w14:textId="77777777" w:rsidR="00E01F52" w:rsidRPr="00C75EF6" w:rsidRDefault="00E01F52" w:rsidP="00E01F52">
      <w:pPr>
        <w:pStyle w:val="BodyText"/>
        <w:rPr>
          <w:sz w:val="24"/>
          <w:szCs w:val="24"/>
        </w:rPr>
        <w:sectPr w:rsidR="00E01F52" w:rsidRPr="00C75EF6" w:rsidSect="00EA6A19">
          <w:pgSz w:w="12240" w:h="15840"/>
          <w:pgMar w:top="1440" w:right="1080" w:bottom="1440" w:left="1080" w:header="712" w:footer="679" w:gutter="0"/>
          <w:cols w:space="720"/>
          <w:docGrid w:linePitch="299"/>
        </w:sectPr>
      </w:pPr>
    </w:p>
    <w:p w14:paraId="36C2565B" w14:textId="77777777" w:rsidR="00E01F52" w:rsidRPr="00C75EF6" w:rsidRDefault="00E01F52" w:rsidP="00E01F52">
      <w:pPr>
        <w:pStyle w:val="BodyText"/>
        <w:spacing w:before="228"/>
        <w:rPr>
          <w:sz w:val="24"/>
          <w:szCs w:val="24"/>
        </w:rPr>
      </w:pPr>
    </w:p>
    <w:p w14:paraId="7ED3A441" w14:textId="77777777" w:rsidR="00E67776" w:rsidRPr="00C75EF6" w:rsidRDefault="00E67776" w:rsidP="00241908">
      <w:pPr>
        <w:spacing w:line="360" w:lineRule="auto"/>
        <w:rPr>
          <w:sz w:val="24"/>
          <w:szCs w:val="24"/>
        </w:rPr>
      </w:pPr>
    </w:p>
    <w:p w14:paraId="7D147FE9" w14:textId="04748666" w:rsidR="00BC23C7" w:rsidRPr="00C75EF6" w:rsidRDefault="00BC23C7" w:rsidP="00241908">
      <w:pPr>
        <w:spacing w:line="360" w:lineRule="auto"/>
        <w:rPr>
          <w:sz w:val="24"/>
          <w:szCs w:val="24"/>
        </w:rPr>
      </w:pPr>
      <w:r w:rsidRPr="00C75EF6">
        <w:rPr>
          <w:noProof/>
          <w:sz w:val="24"/>
          <w:szCs w:val="24"/>
        </w:rPr>
        <w:lastRenderedPageBreak/>
        <w:drawing>
          <wp:inline distT="0" distB="0" distL="0" distR="0" wp14:anchorId="0D354524" wp14:editId="55CF34C1">
            <wp:extent cx="6400800" cy="4436110"/>
            <wp:effectExtent l="0" t="0" r="0" b="2540"/>
            <wp:docPr id="10262335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4436110"/>
                    </a:xfrm>
                    <a:prstGeom prst="rect">
                      <a:avLst/>
                    </a:prstGeom>
                    <a:noFill/>
                    <a:ln>
                      <a:noFill/>
                    </a:ln>
                  </pic:spPr>
                </pic:pic>
              </a:graphicData>
            </a:graphic>
          </wp:inline>
        </w:drawing>
      </w:r>
    </w:p>
    <w:p w14:paraId="759801C2" w14:textId="77777777" w:rsidR="000F7AC7" w:rsidRPr="00C75EF6" w:rsidRDefault="000F7AC7" w:rsidP="00241908">
      <w:pPr>
        <w:spacing w:line="360" w:lineRule="auto"/>
        <w:rPr>
          <w:sz w:val="24"/>
          <w:szCs w:val="24"/>
        </w:rPr>
      </w:pPr>
    </w:p>
    <w:p w14:paraId="4AFC4116" w14:textId="734E434A" w:rsidR="001E31B5" w:rsidRPr="00C75EF6" w:rsidRDefault="001E31B5" w:rsidP="006B7B91">
      <w:pPr>
        <w:spacing w:line="360" w:lineRule="auto"/>
        <w:rPr>
          <w:sz w:val="24"/>
          <w:szCs w:val="24"/>
        </w:rPr>
      </w:pPr>
    </w:p>
    <w:p w14:paraId="07BDC501" w14:textId="783FF647" w:rsidR="00C96D54" w:rsidRPr="00C75EF6" w:rsidRDefault="007A20F2" w:rsidP="00C96D54">
      <w:pPr>
        <w:rPr>
          <w:color w:val="000000"/>
          <w:sz w:val="24"/>
          <w:szCs w:val="24"/>
          <w:lang w:val="en-ZA"/>
        </w:rPr>
      </w:pPr>
      <w:r w:rsidRPr="00C75EF6">
        <w:rPr>
          <w:color w:val="000000"/>
          <w:sz w:val="24"/>
          <w:szCs w:val="24"/>
        </w:rPr>
        <w:t xml:space="preserve">As can be seen from the table above, </w:t>
      </w:r>
      <w:bookmarkStart w:id="14" w:name="_Hlk159485267"/>
      <w:r w:rsidR="00C96D54" w:rsidRPr="00C75EF6">
        <w:rPr>
          <w:color w:val="000000"/>
          <w:sz w:val="24"/>
          <w:szCs w:val="24"/>
          <w:lang w:val="en-ZA"/>
        </w:rPr>
        <w:t xml:space="preserve">Total Operating Revenue has </w:t>
      </w:r>
      <w:r w:rsidR="00AC7342" w:rsidRPr="00C75EF6">
        <w:rPr>
          <w:color w:val="000000"/>
          <w:sz w:val="24"/>
          <w:szCs w:val="24"/>
          <w:lang w:val="en-ZA"/>
        </w:rPr>
        <w:t>de</w:t>
      </w:r>
      <w:r w:rsidR="00C96D54" w:rsidRPr="00C75EF6">
        <w:rPr>
          <w:color w:val="000000"/>
          <w:sz w:val="24"/>
          <w:szCs w:val="24"/>
          <w:lang w:val="en-ZA"/>
        </w:rPr>
        <w:t>creased from R44</w:t>
      </w:r>
      <w:r w:rsidR="00E35899" w:rsidRPr="00C75EF6">
        <w:rPr>
          <w:color w:val="000000"/>
          <w:sz w:val="24"/>
          <w:szCs w:val="24"/>
          <w:lang w:val="en-ZA"/>
        </w:rPr>
        <w:t>8</w:t>
      </w:r>
      <w:r w:rsidR="00B214C0" w:rsidRPr="00C75EF6">
        <w:rPr>
          <w:color w:val="000000"/>
          <w:sz w:val="24"/>
          <w:szCs w:val="24"/>
          <w:lang w:val="en-ZA"/>
        </w:rPr>
        <w:t>,</w:t>
      </w:r>
      <w:r w:rsidR="00E35899" w:rsidRPr="00C75EF6">
        <w:rPr>
          <w:color w:val="000000"/>
          <w:sz w:val="24"/>
          <w:szCs w:val="24"/>
          <w:lang w:val="en-ZA"/>
        </w:rPr>
        <w:t>9</w:t>
      </w:r>
      <w:r w:rsidR="00C96D54" w:rsidRPr="00C75EF6">
        <w:rPr>
          <w:color w:val="000000"/>
          <w:sz w:val="24"/>
          <w:szCs w:val="24"/>
          <w:lang w:val="en-ZA"/>
        </w:rPr>
        <w:t xml:space="preserve"> million to </w:t>
      </w:r>
      <w:r w:rsidR="00C96D54" w:rsidRPr="00C75EF6">
        <w:rPr>
          <w:b/>
          <w:bCs/>
          <w:color w:val="000000"/>
          <w:sz w:val="24"/>
          <w:szCs w:val="24"/>
          <w:lang w:val="en-ZA"/>
        </w:rPr>
        <w:t>R44</w:t>
      </w:r>
      <w:r w:rsidR="00E35899" w:rsidRPr="00C75EF6">
        <w:rPr>
          <w:b/>
          <w:bCs/>
          <w:color w:val="000000"/>
          <w:sz w:val="24"/>
          <w:szCs w:val="24"/>
          <w:lang w:val="en-ZA"/>
        </w:rPr>
        <w:t>2</w:t>
      </w:r>
      <w:r w:rsidR="00C96D54" w:rsidRPr="00C75EF6">
        <w:rPr>
          <w:b/>
          <w:bCs/>
          <w:color w:val="000000"/>
          <w:sz w:val="24"/>
          <w:szCs w:val="24"/>
          <w:lang w:val="en-ZA"/>
        </w:rPr>
        <w:t>.</w:t>
      </w:r>
      <w:r w:rsidR="00E35899" w:rsidRPr="00C75EF6">
        <w:rPr>
          <w:b/>
          <w:bCs/>
          <w:color w:val="000000"/>
          <w:sz w:val="24"/>
          <w:szCs w:val="24"/>
          <w:lang w:val="en-ZA"/>
        </w:rPr>
        <w:t>2</w:t>
      </w:r>
      <w:r w:rsidR="00C96D54" w:rsidRPr="00C75EF6">
        <w:rPr>
          <w:b/>
          <w:bCs/>
          <w:color w:val="000000"/>
          <w:sz w:val="24"/>
          <w:szCs w:val="24"/>
          <w:lang w:val="en-ZA"/>
        </w:rPr>
        <w:t xml:space="preserve"> million</w:t>
      </w:r>
      <w:r w:rsidR="00C96D54" w:rsidRPr="00C75EF6">
        <w:rPr>
          <w:color w:val="000000"/>
          <w:sz w:val="24"/>
          <w:szCs w:val="24"/>
          <w:lang w:val="en-ZA"/>
        </w:rPr>
        <w:t xml:space="preserve"> with an adjusted budget of R</w:t>
      </w:r>
      <w:r w:rsidR="00E35899" w:rsidRPr="00C75EF6">
        <w:rPr>
          <w:color w:val="000000"/>
          <w:sz w:val="24"/>
          <w:szCs w:val="24"/>
          <w:lang w:val="en-ZA"/>
        </w:rPr>
        <w:t>6,7</w:t>
      </w:r>
      <w:r w:rsidR="00C96D54" w:rsidRPr="00C75EF6">
        <w:rPr>
          <w:color w:val="000000"/>
          <w:sz w:val="24"/>
          <w:szCs w:val="24"/>
          <w:lang w:val="en-ZA"/>
        </w:rPr>
        <w:t xml:space="preserve"> million at </w:t>
      </w:r>
      <w:r w:rsidR="00A96555" w:rsidRPr="00C75EF6">
        <w:rPr>
          <w:color w:val="000000"/>
          <w:sz w:val="24"/>
          <w:szCs w:val="24"/>
          <w:lang w:val="en-ZA"/>
        </w:rPr>
        <w:t>1.</w:t>
      </w:r>
      <w:r w:rsidR="000E4462" w:rsidRPr="00C75EF6">
        <w:rPr>
          <w:color w:val="000000"/>
          <w:sz w:val="24"/>
          <w:szCs w:val="24"/>
          <w:lang w:val="en-ZA"/>
        </w:rPr>
        <w:t>5</w:t>
      </w:r>
      <w:r w:rsidR="00C96D54" w:rsidRPr="00C75EF6">
        <w:rPr>
          <w:color w:val="000000"/>
          <w:sz w:val="24"/>
          <w:szCs w:val="24"/>
          <w:lang w:val="en-ZA"/>
        </w:rPr>
        <w:t xml:space="preserve"> per cent.</w:t>
      </w:r>
    </w:p>
    <w:p w14:paraId="2011B846" w14:textId="163B73C2" w:rsidR="00C42C33" w:rsidRPr="00C75EF6" w:rsidRDefault="00C42C33" w:rsidP="00B23E08">
      <w:pPr>
        <w:rPr>
          <w:color w:val="000000"/>
          <w:sz w:val="24"/>
          <w:szCs w:val="24"/>
        </w:rPr>
      </w:pPr>
    </w:p>
    <w:bookmarkEnd w:id="14"/>
    <w:p w14:paraId="62D7150B" w14:textId="77777777" w:rsidR="00C42C33" w:rsidRPr="00C75EF6" w:rsidRDefault="00C42C33" w:rsidP="00B23E08">
      <w:pPr>
        <w:rPr>
          <w:color w:val="000000"/>
          <w:sz w:val="24"/>
          <w:szCs w:val="24"/>
        </w:rPr>
      </w:pPr>
    </w:p>
    <w:p w14:paraId="3AD48141" w14:textId="58AA8D3E" w:rsidR="007B6E8C" w:rsidRPr="00C75EF6" w:rsidRDefault="007B6E8C" w:rsidP="007B6E8C">
      <w:pPr>
        <w:rPr>
          <w:color w:val="000000"/>
          <w:sz w:val="24"/>
          <w:szCs w:val="24"/>
          <w:lang w:val="en-ZA"/>
        </w:rPr>
      </w:pPr>
      <w:r w:rsidRPr="00C75EF6">
        <w:rPr>
          <w:color w:val="000000"/>
          <w:sz w:val="24"/>
          <w:szCs w:val="24"/>
          <w:lang w:val="en-ZA"/>
        </w:rPr>
        <w:t>Total adjusted operating expenditure for the 2024/25 financial year has been appropriated at R46</w:t>
      </w:r>
      <w:r w:rsidR="00816DE8" w:rsidRPr="00C75EF6">
        <w:rPr>
          <w:color w:val="000000"/>
          <w:sz w:val="24"/>
          <w:szCs w:val="24"/>
          <w:lang w:val="en-ZA"/>
        </w:rPr>
        <w:t>1</w:t>
      </w:r>
      <w:r w:rsidRPr="00C75EF6">
        <w:rPr>
          <w:color w:val="000000"/>
          <w:sz w:val="24"/>
          <w:szCs w:val="24"/>
          <w:lang w:val="en-ZA"/>
        </w:rPr>
        <w:t>,</w:t>
      </w:r>
      <w:r w:rsidR="00816DE8" w:rsidRPr="00C75EF6">
        <w:rPr>
          <w:color w:val="000000"/>
          <w:sz w:val="24"/>
          <w:szCs w:val="24"/>
          <w:lang w:val="en-ZA"/>
        </w:rPr>
        <w:t>7</w:t>
      </w:r>
      <w:r w:rsidRPr="00C75EF6">
        <w:rPr>
          <w:color w:val="000000"/>
          <w:sz w:val="24"/>
          <w:szCs w:val="24"/>
          <w:lang w:val="en-ZA"/>
        </w:rPr>
        <w:t xml:space="preserve"> million and translates into a deficit of </w:t>
      </w:r>
      <w:r w:rsidRPr="00C75EF6">
        <w:rPr>
          <w:b/>
          <w:bCs/>
          <w:color w:val="000000"/>
          <w:sz w:val="24"/>
          <w:szCs w:val="24"/>
          <w:lang w:val="en-ZA"/>
        </w:rPr>
        <w:t>R19,5 million</w:t>
      </w:r>
      <w:r w:rsidRPr="00C75EF6">
        <w:rPr>
          <w:color w:val="000000"/>
          <w:sz w:val="24"/>
          <w:szCs w:val="24"/>
          <w:lang w:val="en-ZA"/>
        </w:rPr>
        <w:t xml:space="preserve">. Operational expenditure has been </w:t>
      </w:r>
      <w:r w:rsidR="00CA5F12" w:rsidRPr="00C75EF6">
        <w:rPr>
          <w:color w:val="000000"/>
          <w:sz w:val="24"/>
          <w:szCs w:val="24"/>
          <w:lang w:val="en-ZA"/>
        </w:rPr>
        <w:t>de</w:t>
      </w:r>
      <w:r w:rsidRPr="00C75EF6">
        <w:rPr>
          <w:color w:val="000000"/>
          <w:sz w:val="24"/>
          <w:szCs w:val="24"/>
          <w:lang w:val="en-ZA"/>
        </w:rPr>
        <w:t xml:space="preserve">creased by </w:t>
      </w:r>
      <w:r w:rsidR="000E4462" w:rsidRPr="00C75EF6">
        <w:rPr>
          <w:color w:val="000000"/>
          <w:sz w:val="24"/>
          <w:szCs w:val="24"/>
          <w:lang w:val="en-ZA"/>
        </w:rPr>
        <w:t>1,4</w:t>
      </w:r>
      <w:r w:rsidRPr="00C75EF6">
        <w:rPr>
          <w:color w:val="000000"/>
          <w:sz w:val="24"/>
          <w:szCs w:val="24"/>
          <w:lang w:val="en-ZA"/>
        </w:rPr>
        <w:t xml:space="preserve"> per cent to an adjustment budget of </w:t>
      </w:r>
      <w:r w:rsidRPr="00C75EF6">
        <w:rPr>
          <w:b/>
          <w:bCs/>
          <w:color w:val="000000"/>
          <w:sz w:val="24"/>
          <w:szCs w:val="24"/>
          <w:lang w:val="en-ZA"/>
        </w:rPr>
        <w:t>R46</w:t>
      </w:r>
      <w:r w:rsidR="00742B78" w:rsidRPr="00C75EF6">
        <w:rPr>
          <w:b/>
          <w:bCs/>
          <w:color w:val="000000"/>
          <w:sz w:val="24"/>
          <w:szCs w:val="24"/>
          <w:lang w:val="en-ZA"/>
        </w:rPr>
        <w:t>1</w:t>
      </w:r>
      <w:r w:rsidRPr="00C75EF6">
        <w:rPr>
          <w:b/>
          <w:bCs/>
          <w:color w:val="000000"/>
          <w:sz w:val="24"/>
          <w:szCs w:val="24"/>
          <w:lang w:val="en-ZA"/>
        </w:rPr>
        <w:t>.</w:t>
      </w:r>
      <w:r w:rsidR="00742B78" w:rsidRPr="00C75EF6">
        <w:rPr>
          <w:b/>
          <w:bCs/>
          <w:color w:val="000000"/>
          <w:sz w:val="24"/>
          <w:szCs w:val="24"/>
          <w:lang w:val="en-ZA"/>
        </w:rPr>
        <w:t>7</w:t>
      </w:r>
      <w:r w:rsidRPr="00C75EF6">
        <w:rPr>
          <w:b/>
          <w:bCs/>
          <w:color w:val="000000"/>
          <w:sz w:val="24"/>
          <w:szCs w:val="24"/>
          <w:lang w:val="en-ZA"/>
        </w:rPr>
        <w:t xml:space="preserve"> million</w:t>
      </w:r>
      <w:r w:rsidRPr="00C75EF6">
        <w:rPr>
          <w:color w:val="000000"/>
          <w:sz w:val="24"/>
          <w:szCs w:val="24"/>
          <w:lang w:val="en-ZA"/>
        </w:rPr>
        <w:t>.</w:t>
      </w:r>
    </w:p>
    <w:p w14:paraId="27E4D552" w14:textId="77777777" w:rsidR="00CC6472" w:rsidRPr="00C75EF6" w:rsidRDefault="00CC6472" w:rsidP="000B3636">
      <w:pPr>
        <w:rPr>
          <w:sz w:val="24"/>
          <w:szCs w:val="24"/>
        </w:rPr>
      </w:pPr>
    </w:p>
    <w:p w14:paraId="5D9D4010" w14:textId="6B97C8E8" w:rsidR="00F33D75" w:rsidRPr="00C75EF6" w:rsidRDefault="000B3636" w:rsidP="00F33D75">
      <w:pPr>
        <w:rPr>
          <w:sz w:val="24"/>
          <w:szCs w:val="24"/>
          <w:lang w:val="en-ZA"/>
        </w:rPr>
      </w:pPr>
      <w:r w:rsidRPr="00C75EF6">
        <w:rPr>
          <w:sz w:val="24"/>
          <w:szCs w:val="24"/>
        </w:rPr>
        <w:t>The</w:t>
      </w:r>
      <w:r w:rsidR="0081423F" w:rsidRPr="00C75EF6">
        <w:rPr>
          <w:sz w:val="24"/>
          <w:szCs w:val="24"/>
        </w:rPr>
        <w:t xml:space="preserve"> </w:t>
      </w:r>
      <w:r w:rsidR="00F33D75" w:rsidRPr="00C75EF6">
        <w:rPr>
          <w:sz w:val="24"/>
          <w:szCs w:val="24"/>
          <w:lang w:val="en-ZA"/>
        </w:rPr>
        <w:t>capital budget has increased from R1</w:t>
      </w:r>
      <w:r w:rsidR="006D0853" w:rsidRPr="00C75EF6">
        <w:rPr>
          <w:sz w:val="24"/>
          <w:szCs w:val="24"/>
          <w:lang w:val="en-ZA"/>
        </w:rPr>
        <w:t>33.8</w:t>
      </w:r>
      <w:r w:rsidR="00F33D75" w:rsidRPr="00C75EF6">
        <w:rPr>
          <w:sz w:val="24"/>
          <w:szCs w:val="24"/>
          <w:lang w:val="en-ZA"/>
        </w:rPr>
        <w:t xml:space="preserve"> million to </w:t>
      </w:r>
      <w:r w:rsidR="00F33D75" w:rsidRPr="00C75EF6">
        <w:rPr>
          <w:b/>
          <w:bCs/>
          <w:sz w:val="24"/>
          <w:szCs w:val="24"/>
          <w:lang w:val="en-ZA"/>
        </w:rPr>
        <w:t>R13</w:t>
      </w:r>
      <w:r w:rsidR="006D0853" w:rsidRPr="00C75EF6">
        <w:rPr>
          <w:b/>
          <w:bCs/>
          <w:sz w:val="24"/>
          <w:szCs w:val="24"/>
          <w:lang w:val="en-ZA"/>
        </w:rPr>
        <w:t>5</w:t>
      </w:r>
      <w:r w:rsidR="00F33D75" w:rsidRPr="00C75EF6">
        <w:rPr>
          <w:b/>
          <w:bCs/>
          <w:sz w:val="24"/>
          <w:szCs w:val="24"/>
          <w:lang w:val="en-ZA"/>
        </w:rPr>
        <w:t>.8 million</w:t>
      </w:r>
      <w:r w:rsidR="00F33D75" w:rsidRPr="00C75EF6">
        <w:rPr>
          <w:sz w:val="24"/>
          <w:szCs w:val="24"/>
          <w:lang w:val="en-ZA"/>
        </w:rPr>
        <w:t xml:space="preserve"> with an adjustment budget of R6.2 million.</w:t>
      </w:r>
    </w:p>
    <w:p w14:paraId="57575A14" w14:textId="77777777" w:rsidR="0041454E" w:rsidRPr="00C75EF6" w:rsidRDefault="0041454E" w:rsidP="00AD2471">
      <w:pPr>
        <w:rPr>
          <w:sz w:val="24"/>
          <w:szCs w:val="24"/>
          <w:lang w:val="en-GB"/>
        </w:rPr>
      </w:pPr>
    </w:p>
    <w:p w14:paraId="7DA65484" w14:textId="19A58C98" w:rsidR="00F5012D" w:rsidRPr="00C75EF6" w:rsidRDefault="00980CAB" w:rsidP="000F7AC7">
      <w:pPr>
        <w:spacing w:line="360" w:lineRule="auto"/>
        <w:ind w:left="567" w:hanging="567"/>
        <w:rPr>
          <w:b/>
          <w:bCs/>
          <w:sz w:val="24"/>
          <w:szCs w:val="24"/>
        </w:rPr>
      </w:pPr>
      <w:r w:rsidRPr="00C75EF6">
        <w:rPr>
          <w:b/>
          <w:bCs/>
          <w:sz w:val="24"/>
          <w:szCs w:val="24"/>
        </w:rPr>
        <w:t xml:space="preserve">2. </w:t>
      </w:r>
      <w:r w:rsidR="005E65E2" w:rsidRPr="00C75EF6">
        <w:rPr>
          <w:b/>
          <w:bCs/>
          <w:sz w:val="24"/>
          <w:szCs w:val="24"/>
        </w:rPr>
        <w:t xml:space="preserve">  </w:t>
      </w:r>
      <w:r w:rsidRPr="00C75EF6">
        <w:rPr>
          <w:b/>
          <w:bCs/>
          <w:sz w:val="24"/>
          <w:szCs w:val="24"/>
        </w:rPr>
        <w:t>ADJUSTMENT BUDGET GUIDELINES, ASSUMPTIONS AND PRIORITIES</w:t>
      </w:r>
    </w:p>
    <w:p w14:paraId="66D75EEF" w14:textId="08EC8766" w:rsidR="001348BD" w:rsidRPr="00C75EF6" w:rsidRDefault="003C1CD0" w:rsidP="00DE21D7">
      <w:pPr>
        <w:rPr>
          <w:sz w:val="24"/>
          <w:szCs w:val="24"/>
        </w:rPr>
      </w:pPr>
      <w:r w:rsidRPr="00C75EF6">
        <w:rPr>
          <w:sz w:val="24"/>
          <w:szCs w:val="24"/>
        </w:rPr>
        <w:t>Mandeni Municipality continues with improving the quality of services provided to its citizens, its need to generate the required revenue. In these tough economic times strong revenue management is fundamental to the financial sustainability of every municipality. The reality is that we are f</w:t>
      </w:r>
      <w:r w:rsidR="0074391F" w:rsidRPr="00C75EF6">
        <w:rPr>
          <w:sz w:val="24"/>
          <w:szCs w:val="24"/>
        </w:rPr>
        <w:t xml:space="preserve">aced with </w:t>
      </w:r>
      <w:r w:rsidR="006B1289" w:rsidRPr="00C75EF6">
        <w:rPr>
          <w:sz w:val="24"/>
          <w:szCs w:val="24"/>
        </w:rPr>
        <w:t>developmental</w:t>
      </w:r>
      <w:r w:rsidR="0074391F" w:rsidRPr="00C75EF6">
        <w:rPr>
          <w:sz w:val="24"/>
          <w:szCs w:val="24"/>
        </w:rPr>
        <w:t xml:space="preserve"> backlogs and poverty. The expenditure required to </w:t>
      </w:r>
      <w:r w:rsidR="0074391F" w:rsidRPr="00C75EF6">
        <w:rPr>
          <w:sz w:val="24"/>
          <w:szCs w:val="24"/>
        </w:rPr>
        <w:lastRenderedPageBreak/>
        <w:t xml:space="preserve">address these challenges will inevitably always exceed available funding; hence difficult choices </w:t>
      </w:r>
      <w:r w:rsidR="000F7AC7" w:rsidRPr="00C75EF6">
        <w:rPr>
          <w:sz w:val="24"/>
          <w:szCs w:val="24"/>
        </w:rPr>
        <w:t>have</w:t>
      </w:r>
      <w:r w:rsidR="0074391F" w:rsidRPr="00C75EF6">
        <w:rPr>
          <w:sz w:val="24"/>
          <w:szCs w:val="24"/>
        </w:rPr>
        <w:t xml:space="preserve"> been made in balancing expenditures again realistically anticipated revenues.</w:t>
      </w:r>
    </w:p>
    <w:p w14:paraId="26A87A3C" w14:textId="77777777" w:rsidR="00A54D79" w:rsidRPr="00C75EF6" w:rsidRDefault="00A54D79" w:rsidP="00B91FA5">
      <w:pPr>
        <w:spacing w:line="312" w:lineRule="auto"/>
        <w:rPr>
          <w:sz w:val="24"/>
          <w:szCs w:val="24"/>
        </w:rPr>
      </w:pPr>
    </w:p>
    <w:p w14:paraId="2C8C5682" w14:textId="77777777" w:rsidR="006A099E" w:rsidRPr="00C75EF6" w:rsidRDefault="006A099E" w:rsidP="00B91FA5">
      <w:pPr>
        <w:spacing w:line="312" w:lineRule="auto"/>
        <w:rPr>
          <w:sz w:val="24"/>
          <w:szCs w:val="24"/>
        </w:rPr>
      </w:pPr>
    </w:p>
    <w:p w14:paraId="19A557DE" w14:textId="5B6ECA23" w:rsidR="00B91FA5" w:rsidRPr="00C75EF6" w:rsidRDefault="00313C07" w:rsidP="00B91FA5">
      <w:pPr>
        <w:spacing w:line="312" w:lineRule="auto"/>
        <w:rPr>
          <w:b/>
          <w:noProof/>
          <w:sz w:val="24"/>
          <w:szCs w:val="24"/>
          <w:lang w:val="en-ZA" w:eastAsia="en-ZA"/>
        </w:rPr>
      </w:pPr>
      <w:r w:rsidRPr="00C75EF6">
        <w:rPr>
          <w:b/>
          <w:noProof/>
          <w:sz w:val="24"/>
          <w:szCs w:val="24"/>
          <w:lang w:val="en-ZA" w:eastAsia="en-ZA"/>
        </w:rPr>
        <w:t>3</w:t>
      </w:r>
      <w:r w:rsidR="001A6B4D" w:rsidRPr="00C75EF6">
        <w:rPr>
          <w:b/>
          <w:noProof/>
          <w:sz w:val="24"/>
          <w:szCs w:val="24"/>
          <w:lang w:val="en-ZA" w:eastAsia="en-ZA"/>
        </w:rPr>
        <w:t xml:space="preserve">.1 </w:t>
      </w:r>
      <w:r w:rsidR="006E3FC5" w:rsidRPr="00C75EF6">
        <w:rPr>
          <w:b/>
          <w:noProof/>
          <w:sz w:val="24"/>
          <w:szCs w:val="24"/>
          <w:lang w:val="en-ZA" w:eastAsia="en-ZA"/>
        </w:rPr>
        <w:t xml:space="preserve">   </w:t>
      </w:r>
      <w:r w:rsidR="00B91FA5" w:rsidRPr="00C75EF6">
        <w:rPr>
          <w:b/>
          <w:noProof/>
          <w:sz w:val="24"/>
          <w:szCs w:val="24"/>
          <w:lang w:val="en-ZA" w:eastAsia="en-ZA"/>
        </w:rPr>
        <w:t>Reason for reprioritization</w:t>
      </w:r>
    </w:p>
    <w:p w14:paraId="7728A45B" w14:textId="77777777" w:rsidR="00ED2302" w:rsidRPr="00C75EF6" w:rsidRDefault="00313C07" w:rsidP="00720C37">
      <w:pPr>
        <w:spacing w:line="312" w:lineRule="auto"/>
        <w:rPr>
          <w:b/>
          <w:noProof/>
          <w:sz w:val="24"/>
          <w:szCs w:val="24"/>
          <w:lang w:val="en-ZA" w:eastAsia="en-ZA"/>
        </w:rPr>
      </w:pPr>
      <w:r w:rsidRPr="00C75EF6">
        <w:rPr>
          <w:b/>
          <w:noProof/>
          <w:sz w:val="24"/>
          <w:szCs w:val="24"/>
          <w:lang w:val="en-ZA" w:eastAsia="en-ZA"/>
        </w:rPr>
        <w:t>3</w:t>
      </w:r>
      <w:r w:rsidR="00B91FA5" w:rsidRPr="00C75EF6">
        <w:rPr>
          <w:b/>
          <w:noProof/>
          <w:sz w:val="24"/>
          <w:szCs w:val="24"/>
          <w:lang w:val="en-ZA" w:eastAsia="en-ZA"/>
        </w:rPr>
        <w:t>.1.1 Revenue</w:t>
      </w:r>
    </w:p>
    <w:p w14:paraId="6D36268D" w14:textId="77777777" w:rsidR="004C391C" w:rsidRPr="00C75EF6" w:rsidRDefault="004C391C" w:rsidP="00043093">
      <w:pPr>
        <w:rPr>
          <w:sz w:val="24"/>
          <w:szCs w:val="24"/>
        </w:rPr>
      </w:pPr>
    </w:p>
    <w:p w14:paraId="5171D3DA" w14:textId="77777777" w:rsidR="009F5097" w:rsidRPr="00C75EF6" w:rsidRDefault="009F5097" w:rsidP="00043093">
      <w:pPr>
        <w:rPr>
          <w:b/>
          <w:bCs/>
          <w:sz w:val="24"/>
          <w:szCs w:val="24"/>
        </w:rPr>
      </w:pPr>
      <w:r w:rsidRPr="00C75EF6">
        <w:rPr>
          <w:b/>
          <w:bCs/>
          <w:sz w:val="24"/>
          <w:szCs w:val="24"/>
        </w:rPr>
        <w:t>The budget has been adjusted as follows:</w:t>
      </w:r>
    </w:p>
    <w:p w14:paraId="16D929F0" w14:textId="77777777" w:rsidR="00E75FB8" w:rsidRPr="00C75EF6" w:rsidRDefault="00E75FB8" w:rsidP="00043093">
      <w:pPr>
        <w:rPr>
          <w:b/>
          <w:bCs/>
          <w:sz w:val="24"/>
          <w:szCs w:val="24"/>
        </w:rPr>
      </w:pPr>
    </w:p>
    <w:p w14:paraId="26960AF1" w14:textId="7E5AEEA2" w:rsidR="00F93951" w:rsidRPr="00C75EF6" w:rsidRDefault="00F93951" w:rsidP="00F93951">
      <w:pPr>
        <w:pStyle w:val="BodyText"/>
        <w:spacing w:after="0" w:line="360" w:lineRule="auto"/>
        <w:rPr>
          <w:sz w:val="24"/>
          <w:szCs w:val="24"/>
        </w:rPr>
      </w:pPr>
      <w:r w:rsidRPr="00C75EF6">
        <w:rPr>
          <w:sz w:val="24"/>
          <w:szCs w:val="24"/>
        </w:rPr>
        <w:t xml:space="preserve">National Treasury has allocated an allocation of Disaster Response Grant to support municipalities towards the disasters, </w:t>
      </w:r>
      <w:r w:rsidR="00E56DAD" w:rsidRPr="00C75EF6">
        <w:rPr>
          <w:sz w:val="24"/>
          <w:szCs w:val="24"/>
        </w:rPr>
        <w:t>therefore,</w:t>
      </w:r>
      <w:r w:rsidRPr="00C75EF6">
        <w:rPr>
          <w:sz w:val="24"/>
          <w:szCs w:val="24"/>
        </w:rPr>
        <w:t xml:space="preserve"> to allow the municipality to utilize this funding a special adjustment is necessary.</w:t>
      </w:r>
    </w:p>
    <w:p w14:paraId="652E7D4A" w14:textId="77777777" w:rsidR="00F93951" w:rsidRPr="00C75EF6" w:rsidRDefault="00F93951" w:rsidP="00F93951">
      <w:pPr>
        <w:pStyle w:val="BodyText"/>
        <w:spacing w:after="0"/>
        <w:rPr>
          <w:sz w:val="24"/>
          <w:szCs w:val="24"/>
        </w:rPr>
      </w:pPr>
    </w:p>
    <w:p w14:paraId="4389737F" w14:textId="77777777" w:rsidR="00F93951" w:rsidRPr="00C75EF6" w:rsidRDefault="00F93951" w:rsidP="00F93951">
      <w:pPr>
        <w:pStyle w:val="BodyText"/>
        <w:spacing w:after="0" w:line="360" w:lineRule="auto"/>
        <w:rPr>
          <w:sz w:val="24"/>
          <w:szCs w:val="24"/>
        </w:rPr>
      </w:pPr>
      <w:r w:rsidRPr="00C75EF6">
        <w:rPr>
          <w:sz w:val="24"/>
          <w:szCs w:val="24"/>
        </w:rPr>
        <w:t>Furthermore,</w:t>
      </w:r>
      <w:r w:rsidRPr="00C75EF6">
        <w:rPr>
          <w:spacing w:val="-3"/>
          <w:sz w:val="24"/>
          <w:szCs w:val="24"/>
        </w:rPr>
        <w:t xml:space="preserve"> </w:t>
      </w:r>
      <w:r w:rsidRPr="00C75EF6">
        <w:rPr>
          <w:sz w:val="24"/>
          <w:szCs w:val="24"/>
        </w:rPr>
        <w:t>to</w:t>
      </w:r>
      <w:r w:rsidRPr="00C75EF6">
        <w:rPr>
          <w:spacing w:val="-2"/>
          <w:sz w:val="24"/>
          <w:szCs w:val="24"/>
        </w:rPr>
        <w:t xml:space="preserve"> </w:t>
      </w:r>
      <w:r w:rsidRPr="00C75EF6">
        <w:rPr>
          <w:sz w:val="24"/>
          <w:szCs w:val="24"/>
        </w:rPr>
        <w:t>that</w:t>
      </w:r>
      <w:r w:rsidRPr="00C75EF6">
        <w:rPr>
          <w:spacing w:val="-1"/>
          <w:sz w:val="24"/>
          <w:szCs w:val="24"/>
        </w:rPr>
        <w:t xml:space="preserve"> </w:t>
      </w:r>
      <w:r w:rsidRPr="00C75EF6">
        <w:rPr>
          <w:sz w:val="24"/>
          <w:szCs w:val="24"/>
        </w:rPr>
        <w:t>national</w:t>
      </w:r>
      <w:r w:rsidRPr="00C75EF6">
        <w:rPr>
          <w:spacing w:val="-2"/>
          <w:sz w:val="24"/>
          <w:szCs w:val="24"/>
        </w:rPr>
        <w:t xml:space="preserve"> </w:t>
      </w:r>
      <w:r w:rsidRPr="00C75EF6">
        <w:rPr>
          <w:sz w:val="24"/>
          <w:szCs w:val="24"/>
        </w:rPr>
        <w:t>treasury</w:t>
      </w:r>
      <w:r w:rsidRPr="00C75EF6">
        <w:rPr>
          <w:spacing w:val="-3"/>
          <w:sz w:val="24"/>
          <w:szCs w:val="24"/>
        </w:rPr>
        <w:t xml:space="preserve"> </w:t>
      </w:r>
      <w:r w:rsidRPr="00C75EF6">
        <w:rPr>
          <w:sz w:val="24"/>
          <w:szCs w:val="24"/>
        </w:rPr>
        <w:t>has</w:t>
      </w:r>
      <w:r w:rsidRPr="00C75EF6">
        <w:rPr>
          <w:spacing w:val="-2"/>
          <w:sz w:val="24"/>
          <w:szCs w:val="24"/>
        </w:rPr>
        <w:t xml:space="preserve"> </w:t>
      </w:r>
      <w:r w:rsidRPr="00C75EF6">
        <w:rPr>
          <w:sz w:val="24"/>
          <w:szCs w:val="24"/>
        </w:rPr>
        <w:t>revised</w:t>
      </w:r>
      <w:r w:rsidRPr="00C75EF6">
        <w:rPr>
          <w:spacing w:val="-1"/>
          <w:sz w:val="24"/>
          <w:szCs w:val="24"/>
        </w:rPr>
        <w:t xml:space="preserve"> </w:t>
      </w:r>
      <w:r w:rsidRPr="00C75EF6">
        <w:rPr>
          <w:sz w:val="24"/>
          <w:szCs w:val="24"/>
        </w:rPr>
        <w:t>its</w:t>
      </w:r>
      <w:r w:rsidRPr="00C75EF6">
        <w:rPr>
          <w:spacing w:val="-4"/>
          <w:sz w:val="24"/>
          <w:szCs w:val="24"/>
        </w:rPr>
        <w:t xml:space="preserve"> </w:t>
      </w:r>
      <w:r w:rsidRPr="00C75EF6">
        <w:rPr>
          <w:sz w:val="24"/>
          <w:szCs w:val="24"/>
        </w:rPr>
        <w:t>gazette</w:t>
      </w:r>
      <w:r w:rsidRPr="00C75EF6">
        <w:rPr>
          <w:spacing w:val="-2"/>
          <w:sz w:val="24"/>
          <w:szCs w:val="24"/>
        </w:rPr>
        <w:t xml:space="preserve"> </w:t>
      </w:r>
      <w:r w:rsidRPr="00C75EF6">
        <w:rPr>
          <w:sz w:val="24"/>
          <w:szCs w:val="24"/>
        </w:rPr>
        <w:t>and</w:t>
      </w:r>
      <w:r w:rsidRPr="00C75EF6">
        <w:rPr>
          <w:spacing w:val="-2"/>
          <w:sz w:val="24"/>
          <w:szCs w:val="24"/>
        </w:rPr>
        <w:t xml:space="preserve"> </w:t>
      </w:r>
      <w:r w:rsidRPr="00C75EF6">
        <w:rPr>
          <w:sz w:val="24"/>
          <w:szCs w:val="24"/>
        </w:rPr>
        <w:t>adjusted INEP</w:t>
      </w:r>
      <w:r w:rsidRPr="00C75EF6">
        <w:rPr>
          <w:spacing w:val="-1"/>
          <w:sz w:val="24"/>
          <w:szCs w:val="24"/>
        </w:rPr>
        <w:t xml:space="preserve"> </w:t>
      </w:r>
      <w:r w:rsidRPr="00C75EF6">
        <w:rPr>
          <w:sz w:val="24"/>
          <w:szCs w:val="24"/>
        </w:rPr>
        <w:t>allocation</w:t>
      </w:r>
      <w:r w:rsidRPr="00C75EF6">
        <w:rPr>
          <w:spacing w:val="-2"/>
          <w:sz w:val="24"/>
          <w:szCs w:val="24"/>
        </w:rPr>
        <w:t xml:space="preserve"> </w:t>
      </w:r>
      <w:r w:rsidRPr="00C75EF6">
        <w:rPr>
          <w:sz w:val="24"/>
          <w:szCs w:val="24"/>
        </w:rPr>
        <w:t>due</w:t>
      </w:r>
      <w:r w:rsidRPr="00C75EF6">
        <w:rPr>
          <w:spacing w:val="-2"/>
          <w:sz w:val="24"/>
          <w:szCs w:val="24"/>
        </w:rPr>
        <w:t xml:space="preserve"> </w:t>
      </w:r>
      <w:r w:rsidRPr="00C75EF6">
        <w:rPr>
          <w:sz w:val="24"/>
          <w:szCs w:val="24"/>
        </w:rPr>
        <w:t>to the municipality not complying with the conditions of the grant.</w:t>
      </w:r>
    </w:p>
    <w:p w14:paraId="5D0A55C4" w14:textId="77777777" w:rsidR="00935ED3" w:rsidRPr="00C75EF6" w:rsidRDefault="00935ED3" w:rsidP="00F93951">
      <w:pPr>
        <w:pStyle w:val="BodyText"/>
        <w:spacing w:after="0" w:line="360" w:lineRule="auto"/>
        <w:rPr>
          <w:sz w:val="24"/>
          <w:szCs w:val="24"/>
        </w:rPr>
      </w:pPr>
    </w:p>
    <w:p w14:paraId="50D80287" w14:textId="77777777" w:rsidR="009A696F" w:rsidRPr="00C75EF6" w:rsidRDefault="009A696F" w:rsidP="009A696F">
      <w:pPr>
        <w:pStyle w:val="BodyText"/>
        <w:spacing w:line="360" w:lineRule="auto"/>
        <w:rPr>
          <w:b/>
          <w:bCs/>
          <w:sz w:val="24"/>
          <w:szCs w:val="24"/>
        </w:rPr>
      </w:pPr>
      <w:r w:rsidRPr="00C75EF6">
        <w:rPr>
          <w:b/>
          <w:bCs/>
          <w:sz w:val="24"/>
          <w:szCs w:val="24"/>
        </w:rPr>
        <w:t>The budget has been adjusted as follows:</w:t>
      </w:r>
    </w:p>
    <w:p w14:paraId="531E64AA" w14:textId="60C359C7" w:rsidR="009A696F" w:rsidRPr="00C75EF6" w:rsidRDefault="009A696F" w:rsidP="009A696F">
      <w:pPr>
        <w:pStyle w:val="BodyText"/>
        <w:spacing w:line="360" w:lineRule="auto"/>
        <w:rPr>
          <w:sz w:val="24"/>
          <w:szCs w:val="24"/>
        </w:rPr>
      </w:pPr>
      <w:r w:rsidRPr="00C75EF6">
        <w:rPr>
          <w:sz w:val="24"/>
          <w:szCs w:val="24"/>
        </w:rPr>
        <w:t>Municipal Disaster Response Grant</w:t>
      </w:r>
      <w:r w:rsidRPr="00C75EF6">
        <w:rPr>
          <w:sz w:val="24"/>
          <w:szCs w:val="24"/>
        </w:rPr>
        <w:tab/>
      </w:r>
      <w:r w:rsidR="00935ED3" w:rsidRPr="00C75EF6">
        <w:rPr>
          <w:sz w:val="24"/>
          <w:szCs w:val="24"/>
        </w:rPr>
        <w:t xml:space="preserve">                                   </w:t>
      </w:r>
      <w:r w:rsidRPr="00C75EF6">
        <w:rPr>
          <w:sz w:val="24"/>
          <w:szCs w:val="24"/>
        </w:rPr>
        <w:t>R5,</w:t>
      </w:r>
      <w:r w:rsidR="003F0722">
        <w:rPr>
          <w:sz w:val="24"/>
          <w:szCs w:val="24"/>
        </w:rPr>
        <w:t>181,500</w:t>
      </w:r>
    </w:p>
    <w:p w14:paraId="5008BA54" w14:textId="77777777" w:rsidR="009A696F" w:rsidRPr="00C75EF6" w:rsidRDefault="009A696F" w:rsidP="009A696F">
      <w:pPr>
        <w:pStyle w:val="BodyText"/>
        <w:spacing w:line="360" w:lineRule="auto"/>
        <w:rPr>
          <w:b/>
          <w:bCs/>
          <w:sz w:val="24"/>
          <w:szCs w:val="24"/>
        </w:rPr>
      </w:pPr>
      <w:r w:rsidRPr="00C75EF6">
        <w:rPr>
          <w:b/>
          <w:bCs/>
          <w:sz w:val="24"/>
          <w:szCs w:val="24"/>
        </w:rPr>
        <w:t>Grants revised as per Adjusted provincial gazette</w:t>
      </w:r>
    </w:p>
    <w:p w14:paraId="494681AB" w14:textId="35FCF4BE" w:rsidR="009A696F" w:rsidRPr="00C75EF6" w:rsidRDefault="009A696F" w:rsidP="009A696F">
      <w:pPr>
        <w:pStyle w:val="BodyText"/>
        <w:spacing w:line="360" w:lineRule="auto"/>
        <w:rPr>
          <w:sz w:val="24"/>
          <w:szCs w:val="24"/>
        </w:rPr>
      </w:pPr>
      <w:r w:rsidRPr="00C75EF6">
        <w:rPr>
          <w:sz w:val="24"/>
          <w:szCs w:val="24"/>
        </w:rPr>
        <w:t>Integrated National Electrification Programme (INEP)</w:t>
      </w:r>
      <w:r w:rsidRPr="00C75EF6">
        <w:rPr>
          <w:sz w:val="24"/>
          <w:szCs w:val="24"/>
        </w:rPr>
        <w:tab/>
      </w:r>
      <w:r w:rsidR="004725B8">
        <w:rPr>
          <w:sz w:val="24"/>
          <w:szCs w:val="24"/>
        </w:rPr>
        <w:t xml:space="preserve">           </w:t>
      </w:r>
      <w:r w:rsidRPr="00C75EF6">
        <w:rPr>
          <w:sz w:val="24"/>
          <w:szCs w:val="24"/>
        </w:rPr>
        <w:t>(R7,700,000)</w:t>
      </w:r>
    </w:p>
    <w:p w14:paraId="30E95C5B" w14:textId="77777777" w:rsidR="009A696F" w:rsidRPr="00C75EF6" w:rsidRDefault="009A696F" w:rsidP="009A696F">
      <w:pPr>
        <w:pStyle w:val="BodyText"/>
        <w:spacing w:line="360" w:lineRule="auto"/>
        <w:rPr>
          <w:sz w:val="24"/>
          <w:szCs w:val="24"/>
        </w:rPr>
      </w:pPr>
    </w:p>
    <w:p w14:paraId="0388E3BB" w14:textId="77777777" w:rsidR="009A696F" w:rsidRPr="00C75EF6" w:rsidRDefault="009A696F" w:rsidP="009A696F">
      <w:pPr>
        <w:pStyle w:val="BodyText"/>
        <w:spacing w:line="360" w:lineRule="auto"/>
        <w:rPr>
          <w:b/>
          <w:bCs/>
          <w:sz w:val="24"/>
          <w:szCs w:val="24"/>
        </w:rPr>
      </w:pPr>
      <w:r w:rsidRPr="00C75EF6">
        <w:rPr>
          <w:b/>
          <w:bCs/>
          <w:sz w:val="24"/>
          <w:szCs w:val="24"/>
        </w:rPr>
        <w:t>3.1.2</w:t>
      </w:r>
      <w:r w:rsidRPr="00C75EF6">
        <w:rPr>
          <w:b/>
          <w:bCs/>
          <w:sz w:val="24"/>
          <w:szCs w:val="24"/>
        </w:rPr>
        <w:tab/>
        <w:t>Expenditure</w:t>
      </w:r>
    </w:p>
    <w:p w14:paraId="7D4DD9CA" w14:textId="35953A27" w:rsidR="009A696F" w:rsidRPr="00C75EF6" w:rsidRDefault="009A696F" w:rsidP="009A696F">
      <w:pPr>
        <w:pStyle w:val="BodyText"/>
        <w:spacing w:after="0" w:line="360" w:lineRule="auto"/>
        <w:rPr>
          <w:sz w:val="24"/>
          <w:szCs w:val="24"/>
        </w:rPr>
      </w:pPr>
      <w:r w:rsidRPr="00C75EF6">
        <w:rPr>
          <w:sz w:val="24"/>
          <w:szCs w:val="24"/>
        </w:rPr>
        <w:t>Expenditure by vote has been adjusted from R 468,4 million to R 462 million with an adjusted budget of R 6,7 million with a percentage decrease of 1.43 per cent</w:t>
      </w:r>
    </w:p>
    <w:p w14:paraId="6B589D06" w14:textId="20596915" w:rsidR="000F7AC7" w:rsidRPr="00C75EF6" w:rsidRDefault="000627FB" w:rsidP="000021C0">
      <w:pPr>
        <w:pStyle w:val="ListParagraph"/>
        <w:numPr>
          <w:ilvl w:val="0"/>
          <w:numId w:val="35"/>
        </w:numPr>
        <w:spacing w:line="276" w:lineRule="auto"/>
        <w:rPr>
          <w:b/>
          <w:sz w:val="24"/>
          <w:szCs w:val="24"/>
        </w:rPr>
      </w:pPr>
      <w:r w:rsidRPr="00C75EF6">
        <w:rPr>
          <w:rFonts w:eastAsia="MS Mincho"/>
          <w:b/>
          <w:bCs/>
          <w:sz w:val="24"/>
          <w:szCs w:val="24"/>
          <w:lang w:val="en-GB"/>
        </w:rPr>
        <w:t>Contracted Services:</w:t>
      </w:r>
      <w:r w:rsidRPr="00C75EF6">
        <w:rPr>
          <w:rFonts w:eastAsia="MS Mincho"/>
          <w:sz w:val="24"/>
          <w:szCs w:val="24"/>
          <w:lang w:val="en-GB"/>
        </w:rPr>
        <w:t xml:space="preserve"> has been decreased by R6,7 million to an adjusted budget of R</w:t>
      </w:r>
      <w:r w:rsidR="00C7217C" w:rsidRPr="00C75EF6">
        <w:rPr>
          <w:rFonts w:eastAsia="MS Mincho"/>
          <w:sz w:val="24"/>
          <w:szCs w:val="24"/>
          <w:lang w:val="en-GB"/>
        </w:rPr>
        <w:t>84,3</w:t>
      </w:r>
      <w:r w:rsidRPr="00C75EF6">
        <w:rPr>
          <w:rFonts w:eastAsia="MS Mincho"/>
          <w:sz w:val="24"/>
          <w:szCs w:val="24"/>
          <w:lang w:val="en-GB"/>
        </w:rPr>
        <w:t xml:space="preserve"> million.</w:t>
      </w:r>
      <w:r w:rsidR="007B5B0D" w:rsidRPr="00C75EF6">
        <w:rPr>
          <w:rFonts w:eastAsia="MS Mincho"/>
          <w:sz w:val="24"/>
          <w:szCs w:val="24"/>
          <w:lang w:val="en-GB"/>
        </w:rPr>
        <w:t xml:space="preserve"> </w:t>
      </w:r>
      <w:r w:rsidR="000550C4" w:rsidRPr="00C75EF6">
        <w:rPr>
          <w:bCs/>
          <w:sz w:val="24"/>
          <w:szCs w:val="24"/>
        </w:rPr>
        <w:t xml:space="preserve">National Treasury has stopped an amount of </w:t>
      </w:r>
      <w:r w:rsidR="000550C4" w:rsidRPr="00C75EF6">
        <w:rPr>
          <w:b/>
          <w:bCs/>
          <w:sz w:val="24"/>
          <w:szCs w:val="24"/>
        </w:rPr>
        <w:t xml:space="preserve">R7.7 million </w:t>
      </w:r>
      <w:r w:rsidR="000550C4" w:rsidRPr="00C75EF6">
        <w:rPr>
          <w:bCs/>
          <w:sz w:val="24"/>
          <w:szCs w:val="24"/>
        </w:rPr>
        <w:t xml:space="preserve">from our 2024/25 INEP allocation of </w:t>
      </w:r>
      <w:r w:rsidR="000550C4" w:rsidRPr="00C75EF6">
        <w:rPr>
          <w:b/>
          <w:bCs/>
          <w:sz w:val="24"/>
          <w:szCs w:val="24"/>
        </w:rPr>
        <w:t xml:space="preserve">R9.2 million </w:t>
      </w:r>
      <w:r w:rsidR="000550C4" w:rsidRPr="00C75EF6">
        <w:rPr>
          <w:bCs/>
          <w:sz w:val="24"/>
          <w:szCs w:val="24"/>
        </w:rPr>
        <w:t xml:space="preserve">in terms of section 18 of the 2024 DoRA. This leaves the municipality with INEP allocation of </w:t>
      </w:r>
      <w:r w:rsidR="000550C4" w:rsidRPr="00C75EF6">
        <w:rPr>
          <w:b/>
          <w:sz w:val="24"/>
          <w:szCs w:val="24"/>
        </w:rPr>
        <w:t>R1.5 million</w:t>
      </w:r>
      <w:r w:rsidR="000550C4" w:rsidRPr="00C75EF6">
        <w:rPr>
          <w:bCs/>
          <w:sz w:val="24"/>
          <w:szCs w:val="24"/>
        </w:rPr>
        <w:t xml:space="preserve"> for 2024/25 financial year.</w:t>
      </w:r>
    </w:p>
    <w:p w14:paraId="23992249" w14:textId="09737ADB" w:rsidR="000F4A69" w:rsidRPr="00C75EF6" w:rsidRDefault="000F4A69" w:rsidP="000F4A69">
      <w:pPr>
        <w:spacing w:line="276" w:lineRule="auto"/>
        <w:rPr>
          <w:b/>
          <w:sz w:val="24"/>
          <w:szCs w:val="24"/>
        </w:rPr>
      </w:pPr>
      <w:r w:rsidRPr="00C75EF6">
        <w:rPr>
          <w:noProof/>
          <w:sz w:val="24"/>
          <w:szCs w:val="24"/>
        </w:rPr>
        <w:drawing>
          <wp:inline distT="0" distB="0" distL="0" distR="0" wp14:anchorId="475332B0" wp14:editId="5043DDC3">
            <wp:extent cx="6400800" cy="1071880"/>
            <wp:effectExtent l="0" t="0" r="0" b="0"/>
            <wp:docPr id="2841737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1071880"/>
                    </a:xfrm>
                    <a:prstGeom prst="rect">
                      <a:avLst/>
                    </a:prstGeom>
                    <a:noFill/>
                    <a:ln>
                      <a:noFill/>
                    </a:ln>
                  </pic:spPr>
                </pic:pic>
              </a:graphicData>
            </a:graphic>
          </wp:inline>
        </w:drawing>
      </w:r>
    </w:p>
    <w:p w14:paraId="3E2D6A1C" w14:textId="77777777" w:rsidR="000F4A69" w:rsidRPr="00C75EF6" w:rsidRDefault="000F4A69" w:rsidP="000F4A69">
      <w:pPr>
        <w:spacing w:line="276" w:lineRule="auto"/>
        <w:rPr>
          <w:b/>
          <w:sz w:val="24"/>
          <w:szCs w:val="24"/>
        </w:rPr>
      </w:pPr>
    </w:p>
    <w:p w14:paraId="406EAC95" w14:textId="768E6C01" w:rsidR="00344306" w:rsidRPr="00C75EF6" w:rsidRDefault="00344306" w:rsidP="00344306">
      <w:pPr>
        <w:spacing w:line="276" w:lineRule="auto"/>
        <w:rPr>
          <w:b/>
          <w:bCs/>
          <w:sz w:val="24"/>
          <w:szCs w:val="24"/>
        </w:rPr>
      </w:pPr>
      <w:r w:rsidRPr="00C75EF6">
        <w:rPr>
          <w:b/>
          <w:bCs/>
          <w:sz w:val="24"/>
          <w:szCs w:val="24"/>
        </w:rPr>
        <w:lastRenderedPageBreak/>
        <w:t>4.1.1</w:t>
      </w:r>
      <w:r w:rsidRPr="00C75EF6">
        <w:rPr>
          <w:b/>
          <w:bCs/>
          <w:sz w:val="24"/>
          <w:szCs w:val="24"/>
        </w:rPr>
        <w:tab/>
      </w:r>
      <w:r w:rsidR="00C2686D" w:rsidRPr="00C75EF6">
        <w:rPr>
          <w:b/>
          <w:bCs/>
          <w:sz w:val="24"/>
          <w:szCs w:val="24"/>
        </w:rPr>
        <w:t xml:space="preserve">Capital </w:t>
      </w:r>
      <w:r w:rsidRPr="00C75EF6">
        <w:rPr>
          <w:b/>
          <w:bCs/>
          <w:sz w:val="24"/>
          <w:szCs w:val="24"/>
        </w:rPr>
        <w:t>Expenditure</w:t>
      </w:r>
    </w:p>
    <w:p w14:paraId="06AD3B43" w14:textId="5E98D1BA" w:rsidR="00F91C1A" w:rsidRPr="00C75EF6" w:rsidRDefault="00F91C1A" w:rsidP="00344306">
      <w:pPr>
        <w:spacing w:line="276" w:lineRule="auto"/>
        <w:rPr>
          <w:b/>
          <w:bCs/>
          <w:sz w:val="24"/>
          <w:szCs w:val="24"/>
        </w:rPr>
      </w:pPr>
      <w:r w:rsidRPr="00C75EF6">
        <w:rPr>
          <w:b/>
          <w:bCs/>
          <w:sz w:val="24"/>
          <w:szCs w:val="24"/>
        </w:rPr>
        <w:t>Disaster Relief Grant</w:t>
      </w:r>
    </w:p>
    <w:p w14:paraId="61136755" w14:textId="6E1BEC2C" w:rsidR="00835635" w:rsidRPr="00C75EF6" w:rsidRDefault="00755F26" w:rsidP="00755F26">
      <w:pPr>
        <w:rPr>
          <w:sz w:val="24"/>
          <w:szCs w:val="24"/>
          <w:lang w:val="en-ZA"/>
        </w:rPr>
      </w:pPr>
      <w:r w:rsidRPr="00C75EF6">
        <w:rPr>
          <w:sz w:val="24"/>
          <w:szCs w:val="24"/>
        </w:rPr>
        <w:t xml:space="preserve">The </w:t>
      </w:r>
      <w:r w:rsidRPr="00C75EF6">
        <w:rPr>
          <w:sz w:val="24"/>
          <w:szCs w:val="24"/>
          <w:lang w:val="en-ZA"/>
        </w:rPr>
        <w:t xml:space="preserve">capital budget has increased from R133.8 million to </w:t>
      </w:r>
      <w:r w:rsidRPr="00C75EF6">
        <w:rPr>
          <w:b/>
          <w:bCs/>
          <w:sz w:val="24"/>
          <w:szCs w:val="24"/>
          <w:lang w:val="en-ZA"/>
        </w:rPr>
        <w:t>R135.8 million</w:t>
      </w:r>
      <w:r w:rsidRPr="00C75EF6">
        <w:rPr>
          <w:sz w:val="24"/>
          <w:szCs w:val="24"/>
          <w:lang w:val="en-ZA"/>
        </w:rPr>
        <w:t xml:space="preserve"> with an adjustment budget of </w:t>
      </w:r>
      <w:r w:rsidR="00A41806">
        <w:rPr>
          <w:sz w:val="24"/>
          <w:szCs w:val="24"/>
          <w:lang w:val="en-ZA"/>
        </w:rPr>
        <w:t>R1,9</w:t>
      </w:r>
      <w:r w:rsidRPr="00C75EF6">
        <w:rPr>
          <w:sz w:val="24"/>
          <w:szCs w:val="24"/>
          <w:lang w:val="en-ZA"/>
        </w:rPr>
        <w:t xml:space="preserve"> million from the </w:t>
      </w:r>
      <w:r w:rsidR="009D5626" w:rsidRPr="00C75EF6">
        <w:rPr>
          <w:sz w:val="24"/>
          <w:szCs w:val="24"/>
          <w:lang w:val="en-ZA"/>
        </w:rPr>
        <w:t xml:space="preserve">DORA publication gazetted </w:t>
      </w:r>
      <w:r w:rsidR="005346D3" w:rsidRPr="00C75EF6">
        <w:rPr>
          <w:sz w:val="24"/>
          <w:szCs w:val="24"/>
          <w:lang w:val="en-ZA"/>
        </w:rPr>
        <w:t xml:space="preserve">of </w:t>
      </w:r>
      <w:r w:rsidR="009D5626" w:rsidRPr="00C75EF6">
        <w:rPr>
          <w:sz w:val="24"/>
          <w:szCs w:val="24"/>
          <w:lang w:val="en-ZA"/>
        </w:rPr>
        <w:t>an allocation of R5.2 million for Municipal Disaster Response Grant (MDRG) to assist the municipality in addressing the effects of the floods. Approved Grant has been transferred during the month of March 2025.</w:t>
      </w:r>
    </w:p>
    <w:p w14:paraId="5E80CB1B" w14:textId="77777777" w:rsidR="004F0797" w:rsidRPr="00C75EF6" w:rsidRDefault="004F0797" w:rsidP="00344306">
      <w:pPr>
        <w:spacing w:line="276" w:lineRule="auto"/>
        <w:rPr>
          <w:b/>
          <w:bCs/>
          <w:sz w:val="24"/>
          <w:szCs w:val="24"/>
        </w:rPr>
      </w:pPr>
    </w:p>
    <w:p w14:paraId="35C070DE" w14:textId="7BE381AB" w:rsidR="00681286" w:rsidRPr="00C75EF6" w:rsidRDefault="00681286" w:rsidP="00344306">
      <w:pPr>
        <w:spacing w:line="276" w:lineRule="auto"/>
        <w:rPr>
          <w:b/>
          <w:bCs/>
          <w:sz w:val="24"/>
          <w:szCs w:val="24"/>
        </w:rPr>
      </w:pPr>
      <w:r w:rsidRPr="00C75EF6">
        <w:rPr>
          <w:noProof/>
          <w:sz w:val="24"/>
          <w:szCs w:val="24"/>
        </w:rPr>
        <w:drawing>
          <wp:inline distT="0" distB="0" distL="0" distR="0" wp14:anchorId="61E73096" wp14:editId="4B6A2F56">
            <wp:extent cx="6400800" cy="1908810"/>
            <wp:effectExtent l="0" t="0" r="0" b="0"/>
            <wp:docPr id="10216790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1908810"/>
                    </a:xfrm>
                    <a:prstGeom prst="rect">
                      <a:avLst/>
                    </a:prstGeom>
                    <a:noFill/>
                    <a:ln>
                      <a:noFill/>
                    </a:ln>
                  </pic:spPr>
                </pic:pic>
              </a:graphicData>
            </a:graphic>
          </wp:inline>
        </w:drawing>
      </w:r>
    </w:p>
    <w:p w14:paraId="08509A1B" w14:textId="186BDF55" w:rsidR="00F91C1A" w:rsidRPr="00C75EF6" w:rsidRDefault="00F91C1A" w:rsidP="00F91C1A">
      <w:pPr>
        <w:spacing w:line="276" w:lineRule="auto"/>
        <w:rPr>
          <w:b/>
          <w:bCs/>
          <w:sz w:val="24"/>
          <w:szCs w:val="24"/>
        </w:rPr>
      </w:pPr>
      <w:r w:rsidRPr="00C75EF6">
        <w:rPr>
          <w:sz w:val="24"/>
          <w:szCs w:val="24"/>
        </w:rPr>
        <w:t>.</w:t>
      </w:r>
    </w:p>
    <w:p w14:paraId="1EBB382C" w14:textId="77777777" w:rsidR="000F4A69" w:rsidRPr="00C75EF6" w:rsidRDefault="000F4A69" w:rsidP="000F4A69">
      <w:pPr>
        <w:spacing w:line="276" w:lineRule="auto"/>
        <w:rPr>
          <w:b/>
          <w:sz w:val="24"/>
          <w:szCs w:val="24"/>
        </w:rPr>
      </w:pPr>
    </w:p>
    <w:p w14:paraId="15F5A15D" w14:textId="77777777" w:rsidR="00E97AB8" w:rsidRPr="00C75EF6" w:rsidRDefault="00E97AB8" w:rsidP="000F4A69">
      <w:pPr>
        <w:spacing w:line="276" w:lineRule="auto"/>
        <w:rPr>
          <w:b/>
          <w:sz w:val="24"/>
          <w:szCs w:val="24"/>
        </w:rPr>
      </w:pPr>
    </w:p>
    <w:p w14:paraId="223C515D" w14:textId="77777777" w:rsidR="00E97AB8" w:rsidRPr="00C75EF6" w:rsidRDefault="00E97AB8" w:rsidP="000F4A69">
      <w:pPr>
        <w:spacing w:line="276" w:lineRule="auto"/>
        <w:rPr>
          <w:b/>
          <w:sz w:val="24"/>
          <w:szCs w:val="24"/>
        </w:rPr>
      </w:pPr>
    </w:p>
    <w:p w14:paraId="40E7E2F6" w14:textId="77777777" w:rsidR="00E97AB8" w:rsidRPr="00C75EF6" w:rsidRDefault="00E97AB8" w:rsidP="000F4A69">
      <w:pPr>
        <w:spacing w:line="276" w:lineRule="auto"/>
        <w:rPr>
          <w:b/>
          <w:sz w:val="24"/>
          <w:szCs w:val="24"/>
        </w:rPr>
      </w:pPr>
    </w:p>
    <w:p w14:paraId="202AD31B" w14:textId="77777777" w:rsidR="00E97AB8" w:rsidRPr="00C75EF6" w:rsidRDefault="00E97AB8" w:rsidP="000F4A69">
      <w:pPr>
        <w:spacing w:line="276" w:lineRule="auto"/>
        <w:rPr>
          <w:b/>
          <w:sz w:val="24"/>
          <w:szCs w:val="24"/>
        </w:rPr>
      </w:pPr>
    </w:p>
    <w:p w14:paraId="602ADAE7" w14:textId="7C4C7C3D" w:rsidR="00917AE4" w:rsidRPr="00C75EF6" w:rsidRDefault="00397036" w:rsidP="007826D8">
      <w:pPr>
        <w:spacing w:line="360" w:lineRule="auto"/>
        <w:rPr>
          <w:b/>
          <w:sz w:val="24"/>
          <w:szCs w:val="24"/>
        </w:rPr>
      </w:pPr>
      <w:r w:rsidRPr="00C75EF6">
        <w:rPr>
          <w:b/>
          <w:sz w:val="24"/>
          <w:szCs w:val="24"/>
        </w:rPr>
        <w:t>Table 2 MBRR Table B1 - Budget Summar</w:t>
      </w:r>
      <w:r w:rsidR="007C6FE5" w:rsidRPr="00C75EF6">
        <w:rPr>
          <w:b/>
          <w:sz w:val="24"/>
          <w:szCs w:val="24"/>
        </w:rPr>
        <w:t>y</w:t>
      </w:r>
      <w:r w:rsidR="00755F26" w:rsidRPr="00C75EF6">
        <w:rPr>
          <w:b/>
          <w:sz w:val="24"/>
          <w:szCs w:val="24"/>
        </w:rPr>
        <w:t xml:space="preserve"> </w:t>
      </w:r>
    </w:p>
    <w:p w14:paraId="3A3B5FCC" w14:textId="5FB9662C" w:rsidR="00514258" w:rsidRPr="00C75EF6" w:rsidRDefault="00514258" w:rsidP="007826D8">
      <w:pPr>
        <w:spacing w:line="360" w:lineRule="auto"/>
        <w:rPr>
          <w:b/>
          <w:sz w:val="24"/>
          <w:szCs w:val="24"/>
        </w:rPr>
      </w:pPr>
      <w:r w:rsidRPr="00C75EF6">
        <w:rPr>
          <w:noProof/>
          <w:sz w:val="24"/>
          <w:szCs w:val="24"/>
        </w:rPr>
        <w:lastRenderedPageBreak/>
        <w:drawing>
          <wp:inline distT="0" distB="0" distL="0" distR="0" wp14:anchorId="30E0B32D" wp14:editId="7A7C1E26">
            <wp:extent cx="6400800" cy="7889875"/>
            <wp:effectExtent l="0" t="0" r="0" b="0"/>
            <wp:docPr id="12947946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7889875"/>
                    </a:xfrm>
                    <a:prstGeom prst="rect">
                      <a:avLst/>
                    </a:prstGeom>
                    <a:noFill/>
                    <a:ln>
                      <a:noFill/>
                    </a:ln>
                  </pic:spPr>
                </pic:pic>
              </a:graphicData>
            </a:graphic>
          </wp:inline>
        </w:drawing>
      </w:r>
    </w:p>
    <w:p w14:paraId="01F63FB5" w14:textId="069D8B7F" w:rsidR="005F133F" w:rsidRPr="00C75EF6" w:rsidRDefault="005F133F" w:rsidP="007826D8">
      <w:pPr>
        <w:spacing w:line="360" w:lineRule="auto"/>
        <w:rPr>
          <w:b/>
          <w:sz w:val="24"/>
          <w:szCs w:val="24"/>
        </w:rPr>
      </w:pPr>
    </w:p>
    <w:p w14:paraId="1957E8A2" w14:textId="77777777" w:rsidR="00397036" w:rsidRPr="00C75EF6" w:rsidRDefault="00397036" w:rsidP="00397036">
      <w:pPr>
        <w:rPr>
          <w:b/>
          <w:bCs/>
          <w:sz w:val="24"/>
          <w:szCs w:val="24"/>
        </w:rPr>
      </w:pPr>
      <w:r w:rsidRPr="00C75EF6">
        <w:rPr>
          <w:b/>
          <w:bCs/>
          <w:sz w:val="24"/>
          <w:szCs w:val="24"/>
        </w:rPr>
        <w:lastRenderedPageBreak/>
        <w:t xml:space="preserve">Explanatory notes to MBRR Table </w:t>
      </w:r>
      <w:r w:rsidR="008A029F" w:rsidRPr="00C75EF6">
        <w:rPr>
          <w:b/>
          <w:bCs/>
          <w:sz w:val="24"/>
          <w:szCs w:val="24"/>
        </w:rPr>
        <w:t>B</w:t>
      </w:r>
      <w:r w:rsidRPr="00C75EF6">
        <w:rPr>
          <w:b/>
          <w:bCs/>
          <w:sz w:val="24"/>
          <w:szCs w:val="24"/>
        </w:rPr>
        <w:t xml:space="preserve">1 - Budget Summary </w:t>
      </w:r>
    </w:p>
    <w:p w14:paraId="5C8446D2" w14:textId="77777777" w:rsidR="00397036" w:rsidRPr="00C75EF6" w:rsidRDefault="00397036" w:rsidP="00397036">
      <w:pPr>
        <w:rPr>
          <w:sz w:val="24"/>
          <w:szCs w:val="24"/>
        </w:rPr>
      </w:pPr>
    </w:p>
    <w:p w14:paraId="599DDA6D" w14:textId="77777777" w:rsidR="00397036" w:rsidRPr="00C75EF6" w:rsidRDefault="00397036" w:rsidP="00B46DE8">
      <w:pPr>
        <w:pStyle w:val="ListParagraph"/>
        <w:ind w:left="0"/>
        <w:rPr>
          <w:sz w:val="24"/>
          <w:szCs w:val="24"/>
        </w:rPr>
      </w:pPr>
      <w:r w:rsidRPr="00C75EF6">
        <w:rPr>
          <w:sz w:val="24"/>
          <w:szCs w:val="24"/>
        </w:rPr>
        <w:t xml:space="preserve">Table </w:t>
      </w:r>
      <w:r w:rsidR="008A029F" w:rsidRPr="00C75EF6">
        <w:rPr>
          <w:sz w:val="24"/>
          <w:szCs w:val="24"/>
        </w:rPr>
        <w:t>B</w:t>
      </w:r>
      <w:r w:rsidRPr="00C75EF6">
        <w:rPr>
          <w:sz w:val="24"/>
          <w:szCs w:val="24"/>
        </w:rPr>
        <w:t xml:space="preserve">1 is a budget summary and provides a concise overview of the Municipality’s budget from all of the major financial perspectives (operating, capital expenditure, financial position, cash flow, and MFMA funding compliance). </w:t>
      </w:r>
    </w:p>
    <w:p w14:paraId="17D17645" w14:textId="77777777" w:rsidR="00397036" w:rsidRPr="00C75EF6" w:rsidRDefault="00397036" w:rsidP="00397036">
      <w:pPr>
        <w:pStyle w:val="ListParagraph"/>
        <w:rPr>
          <w:sz w:val="24"/>
          <w:szCs w:val="24"/>
        </w:rPr>
      </w:pPr>
    </w:p>
    <w:p w14:paraId="59B2F368" w14:textId="7E01CAFF" w:rsidR="00397036" w:rsidRPr="00C75EF6" w:rsidRDefault="00397036" w:rsidP="00B46DE8">
      <w:pPr>
        <w:pStyle w:val="ListParagraph"/>
        <w:ind w:left="0"/>
        <w:rPr>
          <w:sz w:val="24"/>
          <w:szCs w:val="24"/>
        </w:rPr>
      </w:pPr>
      <w:r w:rsidRPr="00C75EF6">
        <w:rPr>
          <w:sz w:val="24"/>
          <w:szCs w:val="24"/>
        </w:rPr>
        <w:t xml:space="preserve">The table provides an overview of the amounts approved by </w:t>
      </w:r>
      <w:r w:rsidR="000F7AC7" w:rsidRPr="00C75EF6">
        <w:rPr>
          <w:sz w:val="24"/>
          <w:szCs w:val="24"/>
        </w:rPr>
        <w:t>the Council</w:t>
      </w:r>
      <w:r w:rsidRPr="00C75EF6">
        <w:rPr>
          <w:sz w:val="24"/>
          <w:szCs w:val="24"/>
        </w:rPr>
        <w:t xml:space="preserve"> for operating performance, resources deployed to capital expenditure, financial position, cash and funding compliance, as well as the municipality’s commitment to eliminating basic service delivery backlogs.</w:t>
      </w:r>
    </w:p>
    <w:p w14:paraId="4130BB6A" w14:textId="77777777" w:rsidR="00397036" w:rsidRPr="00C75EF6" w:rsidRDefault="00397036" w:rsidP="00397036">
      <w:pPr>
        <w:pStyle w:val="ListParagraph"/>
        <w:rPr>
          <w:sz w:val="24"/>
          <w:szCs w:val="24"/>
        </w:rPr>
      </w:pPr>
    </w:p>
    <w:p w14:paraId="0592BB29" w14:textId="4CF39BBC" w:rsidR="00397036" w:rsidRPr="00C75EF6" w:rsidRDefault="00397036" w:rsidP="00B46DE8">
      <w:pPr>
        <w:pStyle w:val="ListParagraph"/>
        <w:ind w:left="0"/>
        <w:rPr>
          <w:sz w:val="24"/>
          <w:szCs w:val="24"/>
        </w:rPr>
      </w:pPr>
      <w:r w:rsidRPr="00C75EF6">
        <w:rPr>
          <w:sz w:val="24"/>
          <w:szCs w:val="24"/>
        </w:rPr>
        <w:t xml:space="preserve">Financial management reforms </w:t>
      </w:r>
      <w:r w:rsidR="000F7AC7" w:rsidRPr="00C75EF6">
        <w:rPr>
          <w:sz w:val="24"/>
          <w:szCs w:val="24"/>
        </w:rPr>
        <w:t>emphasize</w:t>
      </w:r>
      <w:r w:rsidRPr="00C75EF6">
        <w:rPr>
          <w:sz w:val="24"/>
          <w:szCs w:val="24"/>
        </w:rPr>
        <w:t xml:space="preserve"> the importance of the municipal budget being funded. This requires </w:t>
      </w:r>
      <w:r w:rsidR="000F7AC7" w:rsidRPr="00C75EF6">
        <w:rPr>
          <w:sz w:val="24"/>
          <w:szCs w:val="24"/>
        </w:rPr>
        <w:t>simultaneous</w:t>
      </w:r>
      <w:r w:rsidRPr="00C75EF6">
        <w:rPr>
          <w:sz w:val="24"/>
          <w:szCs w:val="24"/>
        </w:rPr>
        <w:t xml:space="preserve"> assessment of the Financial Performance, Financial Position and Cash Flow Budgets, along with the Capital Budget. The Budget Summary provides the key information in this regard.</w:t>
      </w:r>
    </w:p>
    <w:p w14:paraId="6922CBB7" w14:textId="77777777" w:rsidR="00397036" w:rsidRPr="00C75EF6" w:rsidRDefault="00397036" w:rsidP="00397036">
      <w:pPr>
        <w:pStyle w:val="ListParagraph"/>
        <w:rPr>
          <w:sz w:val="24"/>
          <w:szCs w:val="24"/>
        </w:rPr>
      </w:pPr>
    </w:p>
    <w:p w14:paraId="76EE11AE" w14:textId="7415FDD0" w:rsidR="00397036" w:rsidRPr="00C75EF6" w:rsidRDefault="00397036" w:rsidP="00B46DE8">
      <w:pPr>
        <w:pStyle w:val="ListParagraph"/>
        <w:ind w:left="0"/>
        <w:rPr>
          <w:sz w:val="24"/>
          <w:szCs w:val="24"/>
        </w:rPr>
      </w:pPr>
      <w:r w:rsidRPr="00C75EF6">
        <w:rPr>
          <w:sz w:val="24"/>
          <w:szCs w:val="24"/>
        </w:rPr>
        <w:t xml:space="preserve">The operating surplus/deficit (after Total Expenditure) is </w:t>
      </w:r>
      <w:r w:rsidR="00A01D88" w:rsidRPr="00C75EF6">
        <w:rPr>
          <w:sz w:val="24"/>
          <w:szCs w:val="24"/>
        </w:rPr>
        <w:t>negative</w:t>
      </w:r>
      <w:r w:rsidRPr="00C75EF6">
        <w:rPr>
          <w:sz w:val="24"/>
          <w:szCs w:val="24"/>
        </w:rPr>
        <w:t xml:space="preserve"> over the MTREF Capital expenditure is balanced by capital funding sources, of which Transfers </w:t>
      </w:r>
      <w:r w:rsidR="00736AAE" w:rsidRPr="00C75EF6">
        <w:rPr>
          <w:sz w:val="24"/>
          <w:szCs w:val="24"/>
        </w:rPr>
        <w:t>recognized</w:t>
      </w:r>
      <w:r w:rsidRPr="00C75EF6">
        <w:rPr>
          <w:sz w:val="24"/>
          <w:szCs w:val="24"/>
        </w:rPr>
        <w:t xml:space="preserve"> are reflected on the Financial Performance Budget.</w:t>
      </w:r>
    </w:p>
    <w:p w14:paraId="26293720" w14:textId="77777777" w:rsidR="00397036" w:rsidRPr="00C75EF6" w:rsidRDefault="00397036" w:rsidP="00397036">
      <w:pPr>
        <w:pStyle w:val="ListParagraph"/>
        <w:rPr>
          <w:sz w:val="24"/>
          <w:szCs w:val="24"/>
        </w:rPr>
      </w:pPr>
    </w:p>
    <w:p w14:paraId="1634844B" w14:textId="1BEB2A85" w:rsidR="00397036" w:rsidRPr="00C75EF6" w:rsidRDefault="00397036" w:rsidP="00B46DE8">
      <w:pPr>
        <w:pStyle w:val="ListParagraph"/>
        <w:ind w:left="0"/>
        <w:rPr>
          <w:sz w:val="24"/>
          <w:szCs w:val="24"/>
        </w:rPr>
      </w:pPr>
      <w:r w:rsidRPr="00C75EF6">
        <w:rPr>
          <w:sz w:val="24"/>
          <w:szCs w:val="24"/>
        </w:rPr>
        <w:t>Borrowing is incorporated in the net cash from financing on the Cash Flow Budget</w:t>
      </w:r>
      <w:r w:rsidR="000F7AC7" w:rsidRPr="00C75EF6">
        <w:rPr>
          <w:sz w:val="24"/>
          <w:szCs w:val="24"/>
        </w:rPr>
        <w:t>. Internally</w:t>
      </w:r>
      <w:r w:rsidRPr="00C75EF6">
        <w:rPr>
          <w:sz w:val="24"/>
          <w:szCs w:val="24"/>
        </w:rPr>
        <w:t xml:space="preserve"> generated funds are financed from a combination of the current operating surplus and accumulated cash-backed surpluses from previous years.  The amount is incorporated in the Net cash from investing on the Cash Flow Budget.  The fact that the municipality’s cash flow remains </w:t>
      </w:r>
      <w:r w:rsidR="00727A54" w:rsidRPr="00C75EF6">
        <w:rPr>
          <w:sz w:val="24"/>
          <w:szCs w:val="24"/>
        </w:rPr>
        <w:t>positive and</w:t>
      </w:r>
      <w:r w:rsidRPr="00C75EF6">
        <w:rPr>
          <w:sz w:val="24"/>
          <w:szCs w:val="24"/>
        </w:rPr>
        <w:t xml:space="preserve"> is improving indicates that the necessary cash resources are available to fund the Capital Budget.</w:t>
      </w:r>
    </w:p>
    <w:p w14:paraId="77C3F787" w14:textId="77777777" w:rsidR="00397036" w:rsidRPr="00C75EF6" w:rsidRDefault="00397036" w:rsidP="00397036">
      <w:pPr>
        <w:pStyle w:val="ListParagraph"/>
        <w:rPr>
          <w:sz w:val="24"/>
          <w:szCs w:val="24"/>
        </w:rPr>
      </w:pPr>
    </w:p>
    <w:p w14:paraId="33FBDE6B" w14:textId="4EBA5CF9" w:rsidR="00397036" w:rsidRPr="00C75EF6" w:rsidRDefault="00397036" w:rsidP="00B46DE8">
      <w:pPr>
        <w:pStyle w:val="ListParagraph"/>
        <w:ind w:left="0"/>
        <w:rPr>
          <w:sz w:val="24"/>
          <w:szCs w:val="24"/>
        </w:rPr>
      </w:pPr>
      <w:r w:rsidRPr="00C75EF6">
        <w:rPr>
          <w:sz w:val="24"/>
          <w:szCs w:val="24"/>
        </w:rPr>
        <w:t xml:space="preserve">The Cash backing/surplus reconciliation shows that in previous financial years the municipality was not paying much attention to managing this aspect of its finances, and consequently many of its obligations are not cash-backed.  This </w:t>
      </w:r>
      <w:r w:rsidR="000F7AC7" w:rsidRPr="00C75EF6">
        <w:rPr>
          <w:sz w:val="24"/>
          <w:szCs w:val="24"/>
        </w:rPr>
        <w:t>places</w:t>
      </w:r>
      <w:r w:rsidRPr="00C75EF6">
        <w:rPr>
          <w:sz w:val="24"/>
          <w:szCs w:val="24"/>
        </w:rPr>
        <w:t xml:space="preserve"> the municipality in a very vulnerable financial position, as the recent slow-down in revenue collections highlighted.  </w:t>
      </w:r>
      <w:r w:rsidR="00C96847" w:rsidRPr="00C75EF6">
        <w:rPr>
          <w:sz w:val="24"/>
          <w:szCs w:val="24"/>
        </w:rPr>
        <w:t>Consequently,</w:t>
      </w:r>
      <w:r w:rsidRPr="00C75EF6">
        <w:rPr>
          <w:sz w:val="24"/>
          <w:szCs w:val="24"/>
        </w:rPr>
        <w:t xml:space="preserve"> Council has taken a deliberate decision to ensure adequate cash-backing for all material obligations in accordance with the Funding and Reserves Policy.  This cannot be achieved in one financial year.  But over the MTREF there is progressive improvement in the level of cash-backing of obligations.  It is anticipated that the goal of having all obligations cash-back will be achieved by </w:t>
      </w:r>
      <w:r w:rsidR="00E13417" w:rsidRPr="00C75EF6">
        <w:rPr>
          <w:sz w:val="24"/>
          <w:szCs w:val="24"/>
        </w:rPr>
        <w:t>2024/25</w:t>
      </w:r>
      <w:r w:rsidRPr="00C75EF6">
        <w:rPr>
          <w:sz w:val="24"/>
          <w:szCs w:val="24"/>
        </w:rPr>
        <w:t>, when a small surplus as reflected.</w:t>
      </w:r>
    </w:p>
    <w:p w14:paraId="609089C2" w14:textId="77777777" w:rsidR="00397036" w:rsidRPr="00C75EF6" w:rsidRDefault="00397036" w:rsidP="00397036">
      <w:pPr>
        <w:pStyle w:val="ListParagraph"/>
        <w:rPr>
          <w:sz w:val="24"/>
          <w:szCs w:val="24"/>
        </w:rPr>
      </w:pPr>
    </w:p>
    <w:p w14:paraId="2401BDFB" w14:textId="77777777" w:rsidR="00397036" w:rsidRPr="00C75EF6" w:rsidRDefault="00397036" w:rsidP="00B46DE8">
      <w:pPr>
        <w:pStyle w:val="ListParagraph"/>
        <w:ind w:left="0"/>
        <w:rPr>
          <w:sz w:val="24"/>
          <w:szCs w:val="24"/>
        </w:rPr>
      </w:pPr>
      <w:r w:rsidRPr="00C75EF6">
        <w:rPr>
          <w:sz w:val="24"/>
          <w:szCs w:val="24"/>
        </w:rPr>
        <w:t xml:space="preserve">Even though the Council is placing great emphasis on securing the financial sustainability of the municipality, this is not being done at the expense of services to the poor.  The section of Free Services shows that the amount spent on Free Basic Services and the revenue cost of free services provided by the municipality continues to increase. In addition, the municipality continues to make progress in addressing service delivery backlogs.  </w:t>
      </w:r>
    </w:p>
    <w:p w14:paraId="71E20C3D" w14:textId="77777777" w:rsidR="00397036" w:rsidRPr="00C75EF6" w:rsidRDefault="00397036" w:rsidP="00DE21D7">
      <w:pPr>
        <w:rPr>
          <w:b/>
          <w:sz w:val="24"/>
          <w:szCs w:val="24"/>
        </w:rPr>
      </w:pPr>
    </w:p>
    <w:p w14:paraId="07FC79FF" w14:textId="77777777" w:rsidR="004D467D" w:rsidRPr="00C75EF6" w:rsidRDefault="004D467D" w:rsidP="00804C4B">
      <w:pPr>
        <w:rPr>
          <w:sz w:val="24"/>
          <w:szCs w:val="24"/>
        </w:rPr>
      </w:pPr>
      <w:bookmarkStart w:id="15" w:name="_Toc287342443"/>
    </w:p>
    <w:p w14:paraId="0FB6D206" w14:textId="77777777" w:rsidR="000F7AC7" w:rsidRPr="00C75EF6" w:rsidRDefault="000F7AC7" w:rsidP="00804C4B">
      <w:pPr>
        <w:rPr>
          <w:sz w:val="24"/>
          <w:szCs w:val="24"/>
        </w:rPr>
      </w:pPr>
    </w:p>
    <w:p w14:paraId="722D8C85" w14:textId="77777777" w:rsidR="000F7AC7" w:rsidRPr="00C75EF6" w:rsidRDefault="000F7AC7" w:rsidP="00804C4B">
      <w:pPr>
        <w:rPr>
          <w:sz w:val="24"/>
          <w:szCs w:val="24"/>
        </w:rPr>
      </w:pPr>
    </w:p>
    <w:p w14:paraId="32040135" w14:textId="77777777" w:rsidR="000F7AC7" w:rsidRPr="00C75EF6" w:rsidRDefault="000F7AC7" w:rsidP="00804C4B">
      <w:pPr>
        <w:rPr>
          <w:sz w:val="24"/>
          <w:szCs w:val="24"/>
        </w:rPr>
      </w:pPr>
    </w:p>
    <w:p w14:paraId="7D7756DB" w14:textId="77777777" w:rsidR="000F7AC7" w:rsidRPr="00C75EF6" w:rsidRDefault="000F7AC7" w:rsidP="00804C4B">
      <w:pPr>
        <w:rPr>
          <w:sz w:val="24"/>
          <w:szCs w:val="24"/>
        </w:rPr>
      </w:pPr>
    </w:p>
    <w:p w14:paraId="7BE0EC99" w14:textId="77777777" w:rsidR="00A326B5" w:rsidRPr="00C75EF6" w:rsidRDefault="00E21579" w:rsidP="002A47E3">
      <w:pPr>
        <w:pStyle w:val="Caption"/>
        <w:rPr>
          <w:sz w:val="24"/>
          <w:szCs w:val="24"/>
        </w:rPr>
      </w:pPr>
      <w:r w:rsidRPr="00C75EF6">
        <w:rPr>
          <w:sz w:val="24"/>
          <w:szCs w:val="24"/>
        </w:rPr>
        <w:t>As per table above</w:t>
      </w:r>
    </w:p>
    <w:p w14:paraId="7EE195ED" w14:textId="77777777" w:rsidR="00727A54" w:rsidRPr="00C75EF6" w:rsidRDefault="00727A54" w:rsidP="00DE21D7">
      <w:pPr>
        <w:pStyle w:val="Caption"/>
        <w:rPr>
          <w:sz w:val="24"/>
          <w:szCs w:val="24"/>
        </w:rPr>
      </w:pPr>
    </w:p>
    <w:p w14:paraId="0275637C" w14:textId="377FB21C" w:rsidR="00154D0C" w:rsidRPr="00C75EF6" w:rsidRDefault="002216E1" w:rsidP="000D0F1F">
      <w:pPr>
        <w:pStyle w:val="Caption"/>
        <w:rPr>
          <w:sz w:val="24"/>
          <w:szCs w:val="24"/>
        </w:rPr>
      </w:pPr>
      <w:r w:rsidRPr="00C75EF6">
        <w:rPr>
          <w:sz w:val="24"/>
          <w:szCs w:val="24"/>
        </w:rPr>
        <w:t xml:space="preserve">Table </w:t>
      </w:r>
      <w:bookmarkEnd w:id="15"/>
      <w:r w:rsidR="00397036" w:rsidRPr="00C75EF6">
        <w:rPr>
          <w:sz w:val="24"/>
          <w:szCs w:val="24"/>
        </w:rPr>
        <w:t>3 Adjustments</w:t>
      </w:r>
      <w:r w:rsidR="00980CAB" w:rsidRPr="00C75EF6">
        <w:rPr>
          <w:sz w:val="24"/>
          <w:szCs w:val="24"/>
        </w:rPr>
        <w:t xml:space="preserve"> Budget Financial Performance (standard classification)</w:t>
      </w:r>
      <w:bookmarkStart w:id="16" w:name="_Toc287342444"/>
    </w:p>
    <w:p w14:paraId="3C90BA2B" w14:textId="2AF19B6B" w:rsidR="00822B89" w:rsidRPr="00C75EF6" w:rsidRDefault="003B621F" w:rsidP="00822B89">
      <w:pPr>
        <w:rPr>
          <w:sz w:val="24"/>
          <w:szCs w:val="24"/>
        </w:rPr>
      </w:pPr>
      <w:r w:rsidRPr="00C75EF6">
        <w:rPr>
          <w:noProof/>
          <w:sz w:val="24"/>
          <w:szCs w:val="24"/>
        </w:rPr>
        <w:drawing>
          <wp:inline distT="0" distB="0" distL="0" distR="0" wp14:anchorId="7F71CA1C" wp14:editId="36EFC8A8">
            <wp:extent cx="6400800" cy="6265545"/>
            <wp:effectExtent l="0" t="0" r="0" b="1905"/>
            <wp:docPr id="830606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6265545"/>
                    </a:xfrm>
                    <a:prstGeom prst="rect">
                      <a:avLst/>
                    </a:prstGeom>
                    <a:noFill/>
                    <a:ln>
                      <a:noFill/>
                    </a:ln>
                  </pic:spPr>
                </pic:pic>
              </a:graphicData>
            </a:graphic>
          </wp:inline>
        </w:drawing>
      </w:r>
    </w:p>
    <w:p w14:paraId="6FA0A107" w14:textId="77777777" w:rsidR="004B5FE0" w:rsidRPr="00C75EF6" w:rsidRDefault="004B5FE0" w:rsidP="004D467D">
      <w:pPr>
        <w:rPr>
          <w:sz w:val="24"/>
          <w:szCs w:val="24"/>
        </w:rPr>
      </w:pPr>
    </w:p>
    <w:p w14:paraId="5E832784" w14:textId="27F193F9" w:rsidR="004B5FE0" w:rsidRPr="00C75EF6" w:rsidRDefault="004B5FE0" w:rsidP="004D467D">
      <w:pPr>
        <w:rPr>
          <w:sz w:val="24"/>
          <w:szCs w:val="24"/>
        </w:rPr>
      </w:pPr>
    </w:p>
    <w:p w14:paraId="6C764271" w14:textId="77777777" w:rsidR="00180604" w:rsidRPr="00C75EF6" w:rsidRDefault="00180604" w:rsidP="00180604">
      <w:pPr>
        <w:rPr>
          <w:b/>
          <w:sz w:val="24"/>
          <w:szCs w:val="24"/>
        </w:rPr>
      </w:pPr>
      <w:r w:rsidRPr="00C75EF6">
        <w:rPr>
          <w:b/>
          <w:sz w:val="24"/>
          <w:szCs w:val="24"/>
        </w:rPr>
        <w:t xml:space="preserve">Explanatory notes to MBRR Table B2 </w:t>
      </w:r>
      <w:r w:rsidR="00B91FA5" w:rsidRPr="00C75EF6">
        <w:rPr>
          <w:b/>
          <w:sz w:val="24"/>
          <w:szCs w:val="24"/>
        </w:rPr>
        <w:t>–</w:t>
      </w:r>
      <w:r w:rsidRPr="00C75EF6">
        <w:rPr>
          <w:b/>
          <w:sz w:val="24"/>
          <w:szCs w:val="24"/>
        </w:rPr>
        <w:t xml:space="preserve"> </w:t>
      </w:r>
      <w:r w:rsidR="00B91FA5" w:rsidRPr="00C75EF6">
        <w:rPr>
          <w:b/>
          <w:sz w:val="24"/>
          <w:szCs w:val="24"/>
        </w:rPr>
        <w:t xml:space="preserve">Adjusted </w:t>
      </w:r>
      <w:r w:rsidRPr="00C75EF6">
        <w:rPr>
          <w:b/>
          <w:sz w:val="24"/>
          <w:szCs w:val="24"/>
        </w:rPr>
        <w:t>Budgeted Financial Performance (revenue and expenditure by standard classification)</w:t>
      </w:r>
    </w:p>
    <w:p w14:paraId="0FDFE450" w14:textId="77777777" w:rsidR="00917AE4" w:rsidRPr="00C75EF6" w:rsidRDefault="00917AE4" w:rsidP="00180604">
      <w:pPr>
        <w:rPr>
          <w:sz w:val="24"/>
          <w:szCs w:val="24"/>
        </w:rPr>
      </w:pPr>
    </w:p>
    <w:p w14:paraId="1B4693D4" w14:textId="77777777" w:rsidR="00917AE4" w:rsidRPr="00C75EF6" w:rsidRDefault="00917AE4" w:rsidP="00180604">
      <w:pPr>
        <w:rPr>
          <w:sz w:val="24"/>
          <w:szCs w:val="24"/>
        </w:rPr>
      </w:pPr>
    </w:p>
    <w:p w14:paraId="7DA1D96B" w14:textId="77777777" w:rsidR="00180604" w:rsidRPr="00C75EF6" w:rsidRDefault="00180604" w:rsidP="00D22048">
      <w:pPr>
        <w:pStyle w:val="ListParagraph"/>
        <w:ind w:left="0"/>
        <w:rPr>
          <w:sz w:val="24"/>
          <w:szCs w:val="24"/>
        </w:rPr>
      </w:pPr>
      <w:r w:rsidRPr="00C75EF6">
        <w:rPr>
          <w:sz w:val="24"/>
          <w:szCs w:val="24"/>
        </w:rPr>
        <w:lastRenderedPageBreak/>
        <w:t>Table B2 is a view of the budgeted financial performance in relation to revenue and expenditure per standard classification.  The modified GFS standard classification divide</w:t>
      </w:r>
      <w:r w:rsidR="00B91FA5" w:rsidRPr="00C75EF6">
        <w:rPr>
          <w:sz w:val="24"/>
          <w:szCs w:val="24"/>
        </w:rPr>
        <w:t>s the municipal services into 12</w:t>
      </w:r>
      <w:r w:rsidRPr="00C75EF6">
        <w:rPr>
          <w:sz w:val="24"/>
          <w:szCs w:val="24"/>
        </w:rPr>
        <w:t xml:space="preserve"> functional areas. Municipal revenue, operating expenditure and capital expenditure are then classified in terms of each of these functional areas which enable the National Treasury to compile ‘whole of government’ reports.</w:t>
      </w:r>
    </w:p>
    <w:p w14:paraId="451EE0EC" w14:textId="77777777" w:rsidR="00180604" w:rsidRPr="00C75EF6" w:rsidRDefault="00180604" w:rsidP="00D22048">
      <w:pPr>
        <w:pStyle w:val="ListParagraph"/>
        <w:ind w:left="0"/>
        <w:rPr>
          <w:sz w:val="24"/>
          <w:szCs w:val="24"/>
        </w:rPr>
      </w:pPr>
      <w:r w:rsidRPr="00C75EF6">
        <w:rPr>
          <w:sz w:val="24"/>
          <w:szCs w:val="24"/>
        </w:rPr>
        <w:t xml:space="preserve">Note the Total Revenue on this table includes capital revenues (Transfers </w:t>
      </w:r>
      <w:r w:rsidR="009539B3" w:rsidRPr="00C75EF6">
        <w:rPr>
          <w:sz w:val="24"/>
          <w:szCs w:val="24"/>
        </w:rPr>
        <w:t>recognized</w:t>
      </w:r>
      <w:r w:rsidRPr="00C75EF6">
        <w:rPr>
          <w:sz w:val="24"/>
          <w:szCs w:val="24"/>
        </w:rPr>
        <w:t xml:space="preserve"> – capital) and so does not balance to the operating revenue shown on Table B4.</w:t>
      </w:r>
    </w:p>
    <w:p w14:paraId="4CA78BBC" w14:textId="77777777" w:rsidR="00D22048" w:rsidRPr="00C75EF6" w:rsidRDefault="00180604" w:rsidP="00D22048">
      <w:pPr>
        <w:pStyle w:val="ListParagraph"/>
        <w:ind w:left="0"/>
        <w:rPr>
          <w:sz w:val="24"/>
          <w:szCs w:val="24"/>
        </w:rPr>
      </w:pPr>
      <w:r w:rsidRPr="00C75EF6">
        <w:rPr>
          <w:sz w:val="24"/>
          <w:szCs w:val="24"/>
        </w:rPr>
        <w:t xml:space="preserve">Note that as a general principle the revenues for the Trading Services should exceed their expenditures.  </w:t>
      </w:r>
    </w:p>
    <w:p w14:paraId="52A88882" w14:textId="77777777" w:rsidR="004739C7" w:rsidRPr="00C75EF6" w:rsidRDefault="004739C7" w:rsidP="00D22048">
      <w:pPr>
        <w:pStyle w:val="ListParagraph"/>
        <w:ind w:left="0"/>
        <w:rPr>
          <w:sz w:val="24"/>
          <w:szCs w:val="24"/>
        </w:rPr>
      </w:pPr>
    </w:p>
    <w:p w14:paraId="2689BB92" w14:textId="77777777" w:rsidR="00D22048" w:rsidRPr="00C75EF6" w:rsidRDefault="002216E1" w:rsidP="004D467D">
      <w:pPr>
        <w:pStyle w:val="Caption"/>
        <w:rPr>
          <w:sz w:val="24"/>
          <w:szCs w:val="24"/>
        </w:rPr>
      </w:pPr>
      <w:r w:rsidRPr="00C75EF6">
        <w:rPr>
          <w:sz w:val="24"/>
          <w:szCs w:val="24"/>
        </w:rPr>
        <w:t xml:space="preserve">Table </w:t>
      </w:r>
      <w:bookmarkEnd w:id="16"/>
      <w:r w:rsidR="00397036" w:rsidRPr="00C75EF6">
        <w:rPr>
          <w:sz w:val="24"/>
          <w:szCs w:val="24"/>
        </w:rPr>
        <w:t>4 Adjustments</w:t>
      </w:r>
      <w:r w:rsidR="001638E2" w:rsidRPr="00C75EF6">
        <w:rPr>
          <w:sz w:val="24"/>
          <w:szCs w:val="24"/>
        </w:rPr>
        <w:t xml:space="preserve"> Budget Financial Performance (revenue and expenditure by municipal vote)</w:t>
      </w:r>
    </w:p>
    <w:p w14:paraId="5913FD8E" w14:textId="77777777" w:rsidR="00C56086" w:rsidRPr="00C75EF6" w:rsidRDefault="00C56086" w:rsidP="00C56086">
      <w:pPr>
        <w:rPr>
          <w:sz w:val="24"/>
          <w:szCs w:val="24"/>
        </w:rPr>
      </w:pPr>
    </w:p>
    <w:p w14:paraId="00000573" w14:textId="15B05180" w:rsidR="00C56086" w:rsidRPr="00C75EF6" w:rsidRDefault="00C56086" w:rsidP="00C56086">
      <w:pPr>
        <w:rPr>
          <w:sz w:val="24"/>
          <w:szCs w:val="24"/>
        </w:rPr>
      </w:pPr>
      <w:r w:rsidRPr="00C75EF6">
        <w:rPr>
          <w:noProof/>
          <w:sz w:val="24"/>
          <w:szCs w:val="24"/>
        </w:rPr>
        <w:drawing>
          <wp:inline distT="0" distB="0" distL="0" distR="0" wp14:anchorId="270704AE" wp14:editId="4B9D5338">
            <wp:extent cx="6400800" cy="5064760"/>
            <wp:effectExtent l="0" t="0" r="0" b="2540"/>
            <wp:docPr id="1320392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5064760"/>
                    </a:xfrm>
                    <a:prstGeom prst="rect">
                      <a:avLst/>
                    </a:prstGeom>
                    <a:noFill/>
                    <a:ln>
                      <a:noFill/>
                    </a:ln>
                  </pic:spPr>
                </pic:pic>
              </a:graphicData>
            </a:graphic>
          </wp:inline>
        </w:drawing>
      </w:r>
    </w:p>
    <w:p w14:paraId="53F10EC8" w14:textId="77777777" w:rsidR="00A73DA0" w:rsidRPr="00C75EF6" w:rsidRDefault="00A73DA0" w:rsidP="00A73DA0">
      <w:pPr>
        <w:rPr>
          <w:sz w:val="24"/>
          <w:szCs w:val="24"/>
        </w:rPr>
      </w:pPr>
    </w:p>
    <w:p w14:paraId="5220E28A" w14:textId="6D8E72BE" w:rsidR="00A73DA0" w:rsidRPr="00C75EF6" w:rsidRDefault="00A73DA0" w:rsidP="00A73DA0">
      <w:pPr>
        <w:rPr>
          <w:sz w:val="24"/>
          <w:szCs w:val="24"/>
        </w:rPr>
      </w:pPr>
    </w:p>
    <w:p w14:paraId="00BA6C8C" w14:textId="6ADC703E" w:rsidR="000D0F1F" w:rsidRPr="00C75EF6" w:rsidRDefault="000D0F1F" w:rsidP="00180604">
      <w:pPr>
        <w:rPr>
          <w:sz w:val="24"/>
          <w:szCs w:val="24"/>
        </w:rPr>
      </w:pPr>
    </w:p>
    <w:p w14:paraId="0FBE4669" w14:textId="77777777" w:rsidR="007046A1" w:rsidRPr="00C75EF6" w:rsidRDefault="00180604" w:rsidP="007046A1">
      <w:pPr>
        <w:rPr>
          <w:sz w:val="24"/>
          <w:szCs w:val="24"/>
        </w:rPr>
      </w:pPr>
      <w:r w:rsidRPr="00C75EF6">
        <w:rPr>
          <w:sz w:val="24"/>
          <w:szCs w:val="24"/>
        </w:rPr>
        <w:t xml:space="preserve">Explanatory notes to MBRR Table B3 </w:t>
      </w:r>
      <w:r w:rsidR="00B91FA5" w:rsidRPr="00C75EF6">
        <w:rPr>
          <w:sz w:val="24"/>
          <w:szCs w:val="24"/>
        </w:rPr>
        <w:t>–</w:t>
      </w:r>
      <w:r w:rsidRPr="00C75EF6">
        <w:rPr>
          <w:sz w:val="24"/>
          <w:szCs w:val="24"/>
        </w:rPr>
        <w:t xml:space="preserve"> </w:t>
      </w:r>
      <w:r w:rsidR="00B91FA5" w:rsidRPr="00C75EF6">
        <w:rPr>
          <w:sz w:val="24"/>
          <w:szCs w:val="24"/>
        </w:rPr>
        <w:t>Adjusted Budgeted</w:t>
      </w:r>
      <w:r w:rsidRPr="00C75EF6">
        <w:rPr>
          <w:sz w:val="24"/>
          <w:szCs w:val="24"/>
        </w:rPr>
        <w:t xml:space="preserve"> Financial Performance (revenue and expenditure by municipal vote)</w:t>
      </w:r>
      <w:r w:rsidR="00A75B2F" w:rsidRPr="00C75EF6">
        <w:rPr>
          <w:sz w:val="24"/>
          <w:szCs w:val="24"/>
        </w:rPr>
        <w:t>.</w:t>
      </w:r>
    </w:p>
    <w:p w14:paraId="08A93F09" w14:textId="77777777" w:rsidR="000F7AC7" w:rsidRPr="00C75EF6" w:rsidRDefault="000F7AC7" w:rsidP="007046A1">
      <w:pPr>
        <w:rPr>
          <w:sz w:val="24"/>
          <w:szCs w:val="24"/>
        </w:rPr>
      </w:pPr>
    </w:p>
    <w:p w14:paraId="4873CCE9" w14:textId="77777777" w:rsidR="000F7AC7" w:rsidRPr="00C75EF6" w:rsidRDefault="000F7AC7" w:rsidP="007046A1">
      <w:pPr>
        <w:rPr>
          <w:sz w:val="24"/>
          <w:szCs w:val="24"/>
        </w:rPr>
      </w:pPr>
    </w:p>
    <w:p w14:paraId="119FF0E1" w14:textId="10A36AF8" w:rsidR="00B1249B" w:rsidRPr="00C75EF6" w:rsidRDefault="00180604" w:rsidP="004D467D">
      <w:pPr>
        <w:pStyle w:val="Caption"/>
        <w:rPr>
          <w:sz w:val="24"/>
          <w:szCs w:val="24"/>
        </w:rPr>
      </w:pPr>
      <w:r w:rsidRPr="00C75EF6">
        <w:rPr>
          <w:sz w:val="24"/>
          <w:szCs w:val="24"/>
        </w:rPr>
        <w:t xml:space="preserve">Table B3 is a view of the budgeted financial performance in relation to the revenue and expenditure per municipal vote.  This table facilitates the view of the budgeted operating performance in relation to the </w:t>
      </w:r>
      <w:r w:rsidR="000F7AC7" w:rsidRPr="00C75EF6">
        <w:rPr>
          <w:sz w:val="24"/>
          <w:szCs w:val="24"/>
        </w:rPr>
        <w:t>organizational</w:t>
      </w:r>
      <w:r w:rsidRPr="00C75EF6">
        <w:rPr>
          <w:sz w:val="24"/>
          <w:szCs w:val="24"/>
        </w:rPr>
        <w:t xml:space="preserve"> structure of the Municipality.  This means it is possible to present the operating surplus or deficit of a vote. </w:t>
      </w:r>
      <w:bookmarkStart w:id="17" w:name="_Toc287342445"/>
    </w:p>
    <w:p w14:paraId="081E4322" w14:textId="77777777" w:rsidR="00882421" w:rsidRPr="00C75EF6" w:rsidRDefault="00882421" w:rsidP="00243B15">
      <w:pPr>
        <w:pStyle w:val="Caption"/>
        <w:rPr>
          <w:sz w:val="24"/>
          <w:szCs w:val="24"/>
        </w:rPr>
      </w:pPr>
    </w:p>
    <w:p w14:paraId="44D81029" w14:textId="70FE4C14" w:rsidR="004F0644" w:rsidRPr="00C75EF6" w:rsidRDefault="002216E1" w:rsidP="00243B15">
      <w:pPr>
        <w:pStyle w:val="Caption"/>
        <w:rPr>
          <w:sz w:val="24"/>
          <w:szCs w:val="24"/>
        </w:rPr>
      </w:pPr>
      <w:r w:rsidRPr="00C75EF6">
        <w:rPr>
          <w:sz w:val="24"/>
          <w:szCs w:val="24"/>
        </w:rPr>
        <w:t xml:space="preserve">Table </w:t>
      </w:r>
      <w:r w:rsidR="00726159" w:rsidRPr="00C75EF6">
        <w:rPr>
          <w:sz w:val="24"/>
          <w:szCs w:val="24"/>
        </w:rPr>
        <w:t>5</w:t>
      </w:r>
      <w:r w:rsidRPr="00C75EF6">
        <w:rPr>
          <w:sz w:val="24"/>
          <w:szCs w:val="24"/>
        </w:rPr>
        <w:t xml:space="preserve"> </w:t>
      </w:r>
      <w:bookmarkEnd w:id="17"/>
      <w:r w:rsidR="001638E2" w:rsidRPr="00C75EF6">
        <w:rPr>
          <w:sz w:val="24"/>
          <w:szCs w:val="24"/>
        </w:rPr>
        <w:t>Adjustments Budget Financial Performance (revenue and expenditure)</w:t>
      </w:r>
    </w:p>
    <w:p w14:paraId="25DB765A" w14:textId="6A26A82B" w:rsidR="00F93173" w:rsidRPr="00C75EF6" w:rsidRDefault="00F93173" w:rsidP="00F93173">
      <w:pPr>
        <w:rPr>
          <w:sz w:val="24"/>
          <w:szCs w:val="24"/>
        </w:rPr>
      </w:pPr>
      <w:r w:rsidRPr="00C75EF6">
        <w:rPr>
          <w:noProof/>
          <w:sz w:val="24"/>
          <w:szCs w:val="24"/>
        </w:rPr>
        <w:lastRenderedPageBreak/>
        <w:drawing>
          <wp:inline distT="0" distB="0" distL="0" distR="0" wp14:anchorId="0856FFC5" wp14:editId="2E3B40D0">
            <wp:extent cx="6400800" cy="7371715"/>
            <wp:effectExtent l="0" t="0" r="0" b="635"/>
            <wp:docPr id="88532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7371715"/>
                    </a:xfrm>
                    <a:prstGeom prst="rect">
                      <a:avLst/>
                    </a:prstGeom>
                    <a:noFill/>
                    <a:ln>
                      <a:noFill/>
                    </a:ln>
                  </pic:spPr>
                </pic:pic>
              </a:graphicData>
            </a:graphic>
          </wp:inline>
        </w:drawing>
      </w:r>
    </w:p>
    <w:p w14:paraId="6DE35662" w14:textId="32324A7F" w:rsidR="00D96064" w:rsidRPr="00C75EF6" w:rsidRDefault="00D96064" w:rsidP="00D96064">
      <w:pPr>
        <w:rPr>
          <w:sz w:val="24"/>
          <w:szCs w:val="24"/>
        </w:rPr>
      </w:pPr>
    </w:p>
    <w:p w14:paraId="5BEE4606" w14:textId="019DB5E8" w:rsidR="000F7AC7" w:rsidRPr="00C75EF6" w:rsidRDefault="000F7AC7" w:rsidP="00DE21D7">
      <w:pPr>
        <w:rPr>
          <w:b/>
          <w:sz w:val="24"/>
          <w:szCs w:val="24"/>
        </w:rPr>
      </w:pPr>
    </w:p>
    <w:p w14:paraId="50207002" w14:textId="77777777" w:rsidR="000F7AC7" w:rsidRPr="00C75EF6" w:rsidRDefault="000F7AC7" w:rsidP="00DE21D7">
      <w:pPr>
        <w:rPr>
          <w:b/>
          <w:sz w:val="24"/>
          <w:szCs w:val="24"/>
        </w:rPr>
      </w:pPr>
    </w:p>
    <w:p w14:paraId="4E2870AF" w14:textId="77777777" w:rsidR="000F7AC7" w:rsidRPr="00C75EF6" w:rsidRDefault="000F7AC7" w:rsidP="00DE21D7">
      <w:pPr>
        <w:rPr>
          <w:b/>
          <w:sz w:val="24"/>
          <w:szCs w:val="24"/>
        </w:rPr>
      </w:pPr>
    </w:p>
    <w:p w14:paraId="0F035A80" w14:textId="77777777" w:rsidR="000F7AC7" w:rsidRPr="00C75EF6" w:rsidRDefault="000F7AC7" w:rsidP="00DE21D7">
      <w:pPr>
        <w:rPr>
          <w:b/>
          <w:sz w:val="24"/>
          <w:szCs w:val="24"/>
        </w:rPr>
      </w:pPr>
    </w:p>
    <w:p w14:paraId="1B015255" w14:textId="77777777" w:rsidR="000F7AC7" w:rsidRPr="00C75EF6" w:rsidRDefault="000F7AC7" w:rsidP="00DE21D7">
      <w:pPr>
        <w:rPr>
          <w:b/>
          <w:sz w:val="24"/>
          <w:szCs w:val="24"/>
        </w:rPr>
      </w:pPr>
    </w:p>
    <w:p w14:paraId="511D2884" w14:textId="0EB39900" w:rsidR="00B84B18" w:rsidRPr="00C75EF6" w:rsidRDefault="005365EF" w:rsidP="00DE21D7">
      <w:pPr>
        <w:rPr>
          <w:sz w:val="24"/>
          <w:szCs w:val="24"/>
        </w:rPr>
      </w:pPr>
      <w:r w:rsidRPr="00C75EF6">
        <w:rPr>
          <w:b/>
          <w:sz w:val="24"/>
          <w:szCs w:val="24"/>
        </w:rPr>
        <w:t>CHART B4 ADJUSTMENT BUDGET FINANCIAL PERFOMANCE (REVENUE)</w:t>
      </w:r>
    </w:p>
    <w:p w14:paraId="1A0B9363" w14:textId="77777777" w:rsidR="002A3C7C" w:rsidRPr="00C75EF6" w:rsidRDefault="002A3C7C" w:rsidP="00DE21D7">
      <w:pPr>
        <w:rPr>
          <w:b/>
          <w:sz w:val="24"/>
          <w:szCs w:val="24"/>
        </w:rPr>
      </w:pPr>
    </w:p>
    <w:p w14:paraId="35DE330D" w14:textId="7379D5AF" w:rsidR="002A3C7C" w:rsidRPr="00C75EF6" w:rsidRDefault="00504066" w:rsidP="00DE21D7">
      <w:pPr>
        <w:rPr>
          <w:b/>
          <w:sz w:val="24"/>
          <w:szCs w:val="24"/>
        </w:rPr>
      </w:pPr>
      <w:r w:rsidRPr="00C75EF6">
        <w:rPr>
          <w:noProof/>
          <w:sz w:val="24"/>
          <w:szCs w:val="24"/>
        </w:rPr>
        <w:drawing>
          <wp:inline distT="0" distB="0" distL="0" distR="0" wp14:anchorId="51A704C2" wp14:editId="44906B86">
            <wp:extent cx="6115050" cy="3723640"/>
            <wp:effectExtent l="0" t="0" r="0" b="0"/>
            <wp:docPr id="194" name="Picture 1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1AC3960" w14:textId="3B9E79D3" w:rsidR="000965E1" w:rsidRPr="00C75EF6" w:rsidRDefault="000965E1" w:rsidP="00DE21D7">
      <w:pPr>
        <w:rPr>
          <w:b/>
          <w:sz w:val="24"/>
          <w:szCs w:val="24"/>
        </w:rPr>
      </w:pPr>
    </w:p>
    <w:p w14:paraId="5D49978E" w14:textId="121AEE88" w:rsidR="008A716F" w:rsidRPr="00C75EF6" w:rsidRDefault="008A716F" w:rsidP="00DE21D7">
      <w:pPr>
        <w:rPr>
          <w:sz w:val="24"/>
          <w:szCs w:val="24"/>
        </w:rPr>
      </w:pPr>
    </w:p>
    <w:p w14:paraId="6B47FB13" w14:textId="77777777" w:rsidR="00450269" w:rsidRPr="00C75EF6" w:rsidRDefault="00450269" w:rsidP="00DE21D7">
      <w:pPr>
        <w:rPr>
          <w:sz w:val="24"/>
          <w:szCs w:val="24"/>
        </w:rPr>
      </w:pPr>
    </w:p>
    <w:p w14:paraId="4377F599" w14:textId="77777777" w:rsidR="008A716F" w:rsidRPr="00C75EF6" w:rsidRDefault="008A716F" w:rsidP="00DE21D7">
      <w:pPr>
        <w:rPr>
          <w:sz w:val="24"/>
          <w:szCs w:val="24"/>
        </w:rPr>
      </w:pPr>
    </w:p>
    <w:p w14:paraId="6C15C56C" w14:textId="77777777" w:rsidR="002963E1" w:rsidRPr="00C75EF6" w:rsidRDefault="00BA5AE4" w:rsidP="00DE21D7">
      <w:pPr>
        <w:rPr>
          <w:b/>
          <w:sz w:val="24"/>
          <w:szCs w:val="24"/>
        </w:rPr>
      </w:pPr>
      <w:r w:rsidRPr="00C75EF6">
        <w:rPr>
          <w:b/>
          <w:sz w:val="24"/>
          <w:szCs w:val="24"/>
        </w:rPr>
        <w:t>CHART B4 ADJUSTMENT BUDGET FINANCIAL PERFOMANCE (EXPENDITURE)</w:t>
      </w:r>
    </w:p>
    <w:p w14:paraId="0C0D478D" w14:textId="735A4D23" w:rsidR="00A83824" w:rsidRPr="00C75EF6" w:rsidRDefault="00504066" w:rsidP="00DE21D7">
      <w:pPr>
        <w:rPr>
          <w:b/>
          <w:sz w:val="24"/>
          <w:szCs w:val="24"/>
        </w:rPr>
      </w:pPr>
      <w:r w:rsidRPr="00C75EF6">
        <w:rPr>
          <w:noProof/>
          <w:sz w:val="24"/>
          <w:szCs w:val="24"/>
        </w:rPr>
        <w:lastRenderedPageBreak/>
        <w:drawing>
          <wp:inline distT="0" distB="0" distL="0" distR="0" wp14:anchorId="6403FE90" wp14:editId="4F686793">
            <wp:extent cx="6111875" cy="3284220"/>
            <wp:effectExtent l="0" t="0" r="0" b="0"/>
            <wp:docPr id="195" name="Picture 1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10158E8" w14:textId="77777777" w:rsidR="003C6A14" w:rsidRPr="00C75EF6" w:rsidRDefault="003C6A14" w:rsidP="00DE21D7">
      <w:pPr>
        <w:rPr>
          <w:b/>
          <w:sz w:val="24"/>
          <w:szCs w:val="24"/>
        </w:rPr>
      </w:pPr>
    </w:p>
    <w:p w14:paraId="08F1B85A" w14:textId="77777777" w:rsidR="003C6A14" w:rsidRPr="00C75EF6" w:rsidRDefault="003C6A14" w:rsidP="00DE21D7">
      <w:pPr>
        <w:rPr>
          <w:b/>
          <w:sz w:val="24"/>
          <w:szCs w:val="24"/>
        </w:rPr>
      </w:pPr>
    </w:p>
    <w:p w14:paraId="2C598A79" w14:textId="77777777" w:rsidR="003C6A14" w:rsidRPr="00C75EF6" w:rsidRDefault="003C6A14" w:rsidP="00DE21D7">
      <w:pPr>
        <w:rPr>
          <w:b/>
          <w:sz w:val="24"/>
          <w:szCs w:val="24"/>
        </w:rPr>
      </w:pPr>
    </w:p>
    <w:p w14:paraId="2CE66980" w14:textId="77777777" w:rsidR="000F7AC7" w:rsidRPr="00C75EF6" w:rsidRDefault="000F7AC7" w:rsidP="001309A4">
      <w:pPr>
        <w:pStyle w:val="Caption"/>
        <w:rPr>
          <w:sz w:val="24"/>
          <w:szCs w:val="24"/>
        </w:rPr>
      </w:pPr>
      <w:bookmarkStart w:id="18" w:name="_Toc287342446"/>
    </w:p>
    <w:p w14:paraId="00034190" w14:textId="684B541A" w:rsidR="00CD4D7B" w:rsidRPr="00C75EF6" w:rsidRDefault="002216E1" w:rsidP="001309A4">
      <w:pPr>
        <w:pStyle w:val="Caption"/>
        <w:rPr>
          <w:sz w:val="24"/>
          <w:szCs w:val="24"/>
        </w:rPr>
      </w:pPr>
      <w:r w:rsidRPr="00C75EF6">
        <w:rPr>
          <w:sz w:val="24"/>
          <w:szCs w:val="24"/>
        </w:rPr>
        <w:t xml:space="preserve">Table </w:t>
      </w:r>
      <w:bookmarkEnd w:id="18"/>
      <w:r w:rsidR="00726159" w:rsidRPr="00C75EF6">
        <w:rPr>
          <w:sz w:val="24"/>
          <w:szCs w:val="24"/>
        </w:rPr>
        <w:t>6 Adjustments</w:t>
      </w:r>
      <w:r w:rsidR="00B9196F" w:rsidRPr="00C75EF6">
        <w:rPr>
          <w:sz w:val="24"/>
          <w:szCs w:val="24"/>
        </w:rPr>
        <w:t xml:space="preserve"> Capital Expenditure Budget by vote and funding</w:t>
      </w:r>
    </w:p>
    <w:p w14:paraId="76620DBE" w14:textId="2F99BE5D" w:rsidR="003C6A14" w:rsidRPr="00C75EF6" w:rsidRDefault="003C6A14" w:rsidP="003C6A14">
      <w:pPr>
        <w:rPr>
          <w:sz w:val="24"/>
          <w:szCs w:val="24"/>
        </w:rPr>
      </w:pPr>
      <w:r w:rsidRPr="00C75EF6">
        <w:rPr>
          <w:noProof/>
          <w:sz w:val="24"/>
          <w:szCs w:val="24"/>
        </w:rPr>
        <w:lastRenderedPageBreak/>
        <w:drawing>
          <wp:inline distT="0" distB="0" distL="0" distR="0" wp14:anchorId="4FBC7368" wp14:editId="3F4E081B">
            <wp:extent cx="5923280" cy="8229600"/>
            <wp:effectExtent l="0" t="0" r="1270" b="0"/>
            <wp:docPr id="14195268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3280" cy="8229600"/>
                    </a:xfrm>
                    <a:prstGeom prst="rect">
                      <a:avLst/>
                    </a:prstGeom>
                    <a:noFill/>
                    <a:ln>
                      <a:noFill/>
                    </a:ln>
                  </pic:spPr>
                </pic:pic>
              </a:graphicData>
            </a:graphic>
          </wp:inline>
        </w:drawing>
      </w:r>
    </w:p>
    <w:p w14:paraId="09F612D1" w14:textId="3828C55C" w:rsidR="0023424D" w:rsidRPr="00C75EF6" w:rsidRDefault="0023424D" w:rsidP="0023424D">
      <w:pPr>
        <w:rPr>
          <w:sz w:val="24"/>
          <w:szCs w:val="24"/>
        </w:rPr>
      </w:pPr>
    </w:p>
    <w:p w14:paraId="7F4EC218" w14:textId="7B3C1AAF" w:rsidR="00B1249B" w:rsidRPr="00C75EF6" w:rsidRDefault="00B1249B" w:rsidP="00385AFB">
      <w:pPr>
        <w:rPr>
          <w:sz w:val="24"/>
          <w:szCs w:val="24"/>
        </w:rPr>
      </w:pPr>
    </w:p>
    <w:p w14:paraId="0B790F41" w14:textId="70194692" w:rsidR="00385AFB" w:rsidRPr="00C75EF6" w:rsidRDefault="00385AFB" w:rsidP="00385AFB">
      <w:pPr>
        <w:rPr>
          <w:b/>
          <w:sz w:val="24"/>
          <w:szCs w:val="24"/>
        </w:rPr>
      </w:pPr>
      <w:r w:rsidRPr="00C75EF6">
        <w:rPr>
          <w:b/>
          <w:sz w:val="24"/>
          <w:szCs w:val="24"/>
        </w:rPr>
        <w:t>Explanatory notes to Table 6 – Adjusted Budgeted Capital Expenditure by vote, standard classification and funding source</w:t>
      </w:r>
      <w:r w:rsidR="00BC2F12" w:rsidRPr="00C75EF6">
        <w:rPr>
          <w:b/>
          <w:sz w:val="24"/>
          <w:szCs w:val="24"/>
        </w:rPr>
        <w:t>.</w:t>
      </w:r>
    </w:p>
    <w:p w14:paraId="597C1F45" w14:textId="77777777" w:rsidR="002A47E3" w:rsidRPr="00C75EF6" w:rsidRDefault="002A47E3" w:rsidP="00385AFB">
      <w:pPr>
        <w:pStyle w:val="Default"/>
        <w:jc w:val="both"/>
        <w:rPr>
          <w:b/>
          <w:color w:val="auto"/>
        </w:rPr>
      </w:pPr>
    </w:p>
    <w:p w14:paraId="09C8740F" w14:textId="77777777" w:rsidR="0005382A" w:rsidRPr="00C75EF6" w:rsidRDefault="00385AFB" w:rsidP="00804C4B">
      <w:pPr>
        <w:pStyle w:val="Default"/>
        <w:jc w:val="both"/>
      </w:pPr>
      <w:r w:rsidRPr="00C75EF6">
        <w:t>Table B5 is a breakdown of the capital programme in relation to capital expenditure by municipal vote (multi-year and single-year appropriations); capital expenditure by standard classification; and the funding sources necessary to fund the capital budget, including information on capital transfers from national and provincial departments.</w:t>
      </w:r>
    </w:p>
    <w:p w14:paraId="6A191CB1" w14:textId="77777777" w:rsidR="00917AE4" w:rsidRPr="00C75EF6" w:rsidRDefault="00917AE4" w:rsidP="00804C4B">
      <w:pPr>
        <w:pStyle w:val="Default"/>
        <w:jc w:val="both"/>
      </w:pPr>
    </w:p>
    <w:p w14:paraId="606EA9CF" w14:textId="77777777" w:rsidR="00917AE4" w:rsidRPr="00C75EF6" w:rsidRDefault="00917AE4" w:rsidP="00804C4B">
      <w:pPr>
        <w:pStyle w:val="Default"/>
        <w:jc w:val="both"/>
      </w:pPr>
    </w:p>
    <w:p w14:paraId="76D19693" w14:textId="77777777" w:rsidR="000E67CE" w:rsidRPr="00C75EF6" w:rsidRDefault="000E67CE" w:rsidP="00662773">
      <w:pPr>
        <w:pStyle w:val="Default"/>
        <w:jc w:val="both"/>
        <w:rPr>
          <w:color w:val="auto"/>
        </w:rPr>
      </w:pPr>
      <w:bookmarkStart w:id="19" w:name="_Toc287342449"/>
    </w:p>
    <w:p w14:paraId="618A7DF6" w14:textId="77777777" w:rsidR="000E67CE" w:rsidRPr="00C75EF6" w:rsidRDefault="000E67CE" w:rsidP="00662773">
      <w:pPr>
        <w:pStyle w:val="Default"/>
        <w:jc w:val="both"/>
        <w:rPr>
          <w:color w:val="auto"/>
        </w:rPr>
      </w:pPr>
    </w:p>
    <w:p w14:paraId="190F2A40" w14:textId="77777777" w:rsidR="002A53B4" w:rsidRPr="00C75EF6" w:rsidRDefault="002A53B4" w:rsidP="00662773">
      <w:pPr>
        <w:pStyle w:val="Default"/>
        <w:jc w:val="both"/>
      </w:pPr>
    </w:p>
    <w:p w14:paraId="75D49198" w14:textId="77777777" w:rsidR="00727A54" w:rsidRPr="00C75EF6" w:rsidRDefault="00727A54" w:rsidP="00662773">
      <w:pPr>
        <w:pStyle w:val="Default"/>
        <w:jc w:val="both"/>
      </w:pPr>
    </w:p>
    <w:p w14:paraId="76E264D5" w14:textId="77777777" w:rsidR="00086B98" w:rsidRPr="00C75EF6" w:rsidRDefault="00086B98" w:rsidP="00041567">
      <w:pPr>
        <w:pStyle w:val="Caption"/>
        <w:rPr>
          <w:sz w:val="24"/>
          <w:szCs w:val="24"/>
        </w:rPr>
      </w:pPr>
    </w:p>
    <w:p w14:paraId="66433FE1" w14:textId="77777777" w:rsidR="0088510E" w:rsidRPr="00C75EF6" w:rsidRDefault="0088510E" w:rsidP="00041567">
      <w:pPr>
        <w:pStyle w:val="Caption"/>
        <w:rPr>
          <w:sz w:val="24"/>
          <w:szCs w:val="24"/>
        </w:rPr>
      </w:pPr>
    </w:p>
    <w:p w14:paraId="3CF6885C" w14:textId="77777777" w:rsidR="0088510E" w:rsidRPr="00C75EF6" w:rsidRDefault="0088510E" w:rsidP="00041567">
      <w:pPr>
        <w:pStyle w:val="Caption"/>
        <w:rPr>
          <w:sz w:val="24"/>
          <w:szCs w:val="24"/>
        </w:rPr>
      </w:pPr>
    </w:p>
    <w:p w14:paraId="58DA014B" w14:textId="77777777" w:rsidR="0088510E" w:rsidRPr="00C75EF6" w:rsidRDefault="0088510E" w:rsidP="00041567">
      <w:pPr>
        <w:pStyle w:val="Caption"/>
        <w:rPr>
          <w:sz w:val="24"/>
          <w:szCs w:val="24"/>
        </w:rPr>
      </w:pPr>
    </w:p>
    <w:p w14:paraId="3E708C36" w14:textId="77777777" w:rsidR="0088510E" w:rsidRPr="00C75EF6" w:rsidRDefault="0088510E" w:rsidP="00041567">
      <w:pPr>
        <w:pStyle w:val="Caption"/>
        <w:rPr>
          <w:sz w:val="24"/>
          <w:szCs w:val="24"/>
        </w:rPr>
      </w:pPr>
    </w:p>
    <w:p w14:paraId="7EBFD805" w14:textId="77777777" w:rsidR="0088510E" w:rsidRPr="00C75EF6" w:rsidRDefault="0088510E" w:rsidP="00041567">
      <w:pPr>
        <w:pStyle w:val="Caption"/>
        <w:rPr>
          <w:sz w:val="24"/>
          <w:szCs w:val="24"/>
        </w:rPr>
      </w:pPr>
    </w:p>
    <w:p w14:paraId="20CF20F1" w14:textId="77777777" w:rsidR="0088510E" w:rsidRPr="00C75EF6" w:rsidRDefault="0088510E" w:rsidP="00041567">
      <w:pPr>
        <w:pStyle w:val="Caption"/>
        <w:rPr>
          <w:sz w:val="24"/>
          <w:szCs w:val="24"/>
        </w:rPr>
      </w:pPr>
    </w:p>
    <w:p w14:paraId="452F9165" w14:textId="77777777" w:rsidR="0088510E" w:rsidRPr="00C75EF6" w:rsidRDefault="0088510E" w:rsidP="00041567">
      <w:pPr>
        <w:pStyle w:val="Caption"/>
        <w:rPr>
          <w:sz w:val="24"/>
          <w:szCs w:val="24"/>
        </w:rPr>
      </w:pPr>
    </w:p>
    <w:p w14:paraId="4CE9B358" w14:textId="77777777" w:rsidR="0088510E" w:rsidRPr="00C75EF6" w:rsidRDefault="0088510E" w:rsidP="00041567">
      <w:pPr>
        <w:pStyle w:val="Caption"/>
        <w:rPr>
          <w:sz w:val="24"/>
          <w:szCs w:val="24"/>
        </w:rPr>
      </w:pPr>
    </w:p>
    <w:p w14:paraId="3C922723" w14:textId="77777777" w:rsidR="0088510E" w:rsidRPr="00C75EF6" w:rsidRDefault="0088510E" w:rsidP="00041567">
      <w:pPr>
        <w:pStyle w:val="Caption"/>
        <w:rPr>
          <w:sz w:val="24"/>
          <w:szCs w:val="24"/>
        </w:rPr>
      </w:pPr>
    </w:p>
    <w:p w14:paraId="4DF44055" w14:textId="77777777" w:rsidR="0088510E" w:rsidRPr="00C75EF6" w:rsidRDefault="0088510E" w:rsidP="00041567">
      <w:pPr>
        <w:pStyle w:val="Caption"/>
        <w:rPr>
          <w:sz w:val="24"/>
          <w:szCs w:val="24"/>
        </w:rPr>
      </w:pPr>
    </w:p>
    <w:p w14:paraId="2E54D5D2" w14:textId="77777777" w:rsidR="0088510E" w:rsidRPr="00C75EF6" w:rsidRDefault="0088510E" w:rsidP="00041567">
      <w:pPr>
        <w:pStyle w:val="Caption"/>
        <w:rPr>
          <w:sz w:val="24"/>
          <w:szCs w:val="24"/>
        </w:rPr>
      </w:pPr>
    </w:p>
    <w:p w14:paraId="079BA412" w14:textId="77777777" w:rsidR="0088510E" w:rsidRPr="00C75EF6" w:rsidRDefault="0088510E" w:rsidP="00041567">
      <w:pPr>
        <w:pStyle w:val="Caption"/>
        <w:rPr>
          <w:sz w:val="24"/>
          <w:szCs w:val="24"/>
        </w:rPr>
      </w:pPr>
    </w:p>
    <w:p w14:paraId="78F204A7" w14:textId="77777777" w:rsidR="0088510E" w:rsidRPr="00C75EF6" w:rsidRDefault="0088510E" w:rsidP="00041567">
      <w:pPr>
        <w:pStyle w:val="Caption"/>
        <w:rPr>
          <w:sz w:val="24"/>
          <w:szCs w:val="24"/>
        </w:rPr>
      </w:pPr>
    </w:p>
    <w:p w14:paraId="77A96AC2" w14:textId="77777777" w:rsidR="0088510E" w:rsidRPr="00C75EF6" w:rsidRDefault="0088510E" w:rsidP="00041567">
      <w:pPr>
        <w:pStyle w:val="Caption"/>
        <w:rPr>
          <w:sz w:val="24"/>
          <w:szCs w:val="24"/>
        </w:rPr>
      </w:pPr>
    </w:p>
    <w:p w14:paraId="39718A7D" w14:textId="77777777" w:rsidR="0088510E" w:rsidRPr="00C75EF6" w:rsidRDefault="0088510E" w:rsidP="00041567">
      <w:pPr>
        <w:pStyle w:val="Caption"/>
        <w:rPr>
          <w:sz w:val="24"/>
          <w:szCs w:val="24"/>
        </w:rPr>
      </w:pPr>
    </w:p>
    <w:p w14:paraId="53DABA8C" w14:textId="77777777" w:rsidR="0088510E" w:rsidRPr="00C75EF6" w:rsidRDefault="0088510E" w:rsidP="00041567">
      <w:pPr>
        <w:pStyle w:val="Caption"/>
        <w:rPr>
          <w:sz w:val="24"/>
          <w:szCs w:val="24"/>
        </w:rPr>
      </w:pPr>
    </w:p>
    <w:p w14:paraId="09335E3C" w14:textId="77777777" w:rsidR="0088510E" w:rsidRPr="00C75EF6" w:rsidRDefault="0088510E" w:rsidP="00041567">
      <w:pPr>
        <w:pStyle w:val="Caption"/>
        <w:rPr>
          <w:sz w:val="24"/>
          <w:szCs w:val="24"/>
        </w:rPr>
      </w:pPr>
    </w:p>
    <w:p w14:paraId="12B2E151" w14:textId="77777777" w:rsidR="0088510E" w:rsidRPr="00C75EF6" w:rsidRDefault="0088510E" w:rsidP="00041567">
      <w:pPr>
        <w:pStyle w:val="Caption"/>
        <w:rPr>
          <w:sz w:val="24"/>
          <w:szCs w:val="24"/>
        </w:rPr>
      </w:pPr>
    </w:p>
    <w:p w14:paraId="737A98C5" w14:textId="77777777" w:rsidR="0088510E" w:rsidRPr="00C75EF6" w:rsidRDefault="0088510E" w:rsidP="00041567">
      <w:pPr>
        <w:pStyle w:val="Caption"/>
        <w:rPr>
          <w:sz w:val="24"/>
          <w:szCs w:val="24"/>
        </w:rPr>
      </w:pPr>
    </w:p>
    <w:p w14:paraId="4143AE2F" w14:textId="77777777" w:rsidR="0088510E" w:rsidRPr="00C75EF6" w:rsidRDefault="0088510E" w:rsidP="00041567">
      <w:pPr>
        <w:pStyle w:val="Caption"/>
        <w:rPr>
          <w:sz w:val="24"/>
          <w:szCs w:val="24"/>
        </w:rPr>
      </w:pPr>
    </w:p>
    <w:p w14:paraId="5C7E1B36" w14:textId="77777777" w:rsidR="0088510E" w:rsidRPr="00C75EF6" w:rsidRDefault="0088510E" w:rsidP="00041567">
      <w:pPr>
        <w:pStyle w:val="Caption"/>
        <w:rPr>
          <w:sz w:val="24"/>
          <w:szCs w:val="24"/>
        </w:rPr>
      </w:pPr>
    </w:p>
    <w:p w14:paraId="6CE6D429" w14:textId="77777777" w:rsidR="0088510E" w:rsidRPr="00C75EF6" w:rsidRDefault="0088510E" w:rsidP="00041567">
      <w:pPr>
        <w:pStyle w:val="Caption"/>
        <w:rPr>
          <w:sz w:val="24"/>
          <w:szCs w:val="24"/>
        </w:rPr>
      </w:pPr>
    </w:p>
    <w:p w14:paraId="6E661829" w14:textId="77777777" w:rsidR="0088510E" w:rsidRPr="00C75EF6" w:rsidRDefault="0088510E" w:rsidP="00041567">
      <w:pPr>
        <w:pStyle w:val="Caption"/>
        <w:rPr>
          <w:sz w:val="24"/>
          <w:szCs w:val="24"/>
        </w:rPr>
      </w:pPr>
    </w:p>
    <w:p w14:paraId="5DB9D30E" w14:textId="77777777" w:rsidR="0088510E" w:rsidRPr="00C75EF6" w:rsidRDefault="0088510E" w:rsidP="00041567">
      <w:pPr>
        <w:pStyle w:val="Caption"/>
        <w:rPr>
          <w:sz w:val="24"/>
          <w:szCs w:val="24"/>
        </w:rPr>
      </w:pPr>
    </w:p>
    <w:p w14:paraId="3CE2AB29" w14:textId="77777777" w:rsidR="0088510E" w:rsidRPr="00C75EF6" w:rsidRDefault="0088510E" w:rsidP="00041567">
      <w:pPr>
        <w:pStyle w:val="Caption"/>
        <w:rPr>
          <w:sz w:val="24"/>
          <w:szCs w:val="24"/>
        </w:rPr>
      </w:pPr>
    </w:p>
    <w:p w14:paraId="2B392C2D" w14:textId="77777777" w:rsidR="00CF1684" w:rsidRPr="00C75EF6" w:rsidRDefault="00CF1684" w:rsidP="00CF1684">
      <w:pPr>
        <w:rPr>
          <w:sz w:val="24"/>
          <w:szCs w:val="24"/>
        </w:rPr>
      </w:pPr>
    </w:p>
    <w:p w14:paraId="5ECD0D06" w14:textId="77777777" w:rsidR="001B6C23" w:rsidRPr="00C75EF6" w:rsidRDefault="001B6C23" w:rsidP="001B6C23">
      <w:pPr>
        <w:rPr>
          <w:sz w:val="24"/>
          <w:szCs w:val="24"/>
        </w:rPr>
      </w:pPr>
    </w:p>
    <w:p w14:paraId="0817C832" w14:textId="77777777" w:rsidR="008D4BEF" w:rsidRPr="00C75EF6" w:rsidRDefault="008D4BEF" w:rsidP="008D4BEF">
      <w:pPr>
        <w:rPr>
          <w:sz w:val="24"/>
          <w:szCs w:val="24"/>
        </w:rPr>
      </w:pPr>
    </w:p>
    <w:p w14:paraId="7FC273DD" w14:textId="77777777" w:rsidR="008A716F" w:rsidRPr="00C75EF6" w:rsidRDefault="002216E1" w:rsidP="00041567">
      <w:pPr>
        <w:pStyle w:val="Caption"/>
        <w:rPr>
          <w:sz w:val="24"/>
          <w:szCs w:val="24"/>
        </w:rPr>
      </w:pPr>
      <w:r w:rsidRPr="00C75EF6">
        <w:rPr>
          <w:sz w:val="24"/>
          <w:szCs w:val="24"/>
        </w:rPr>
        <w:t xml:space="preserve">Table </w:t>
      </w:r>
      <w:bookmarkEnd w:id="19"/>
      <w:r w:rsidR="00726159" w:rsidRPr="00C75EF6">
        <w:rPr>
          <w:sz w:val="24"/>
          <w:szCs w:val="24"/>
        </w:rPr>
        <w:t>7 Adjustment</w:t>
      </w:r>
      <w:r w:rsidR="00B9196F" w:rsidRPr="00C75EF6">
        <w:rPr>
          <w:sz w:val="24"/>
          <w:szCs w:val="24"/>
        </w:rPr>
        <w:t xml:space="preserve"> Budget Financial Position</w:t>
      </w:r>
    </w:p>
    <w:p w14:paraId="0F1C0673" w14:textId="6E489B2F" w:rsidR="00512F67" w:rsidRPr="00C75EF6" w:rsidRDefault="009D21FC" w:rsidP="00512F67">
      <w:pPr>
        <w:rPr>
          <w:sz w:val="24"/>
          <w:szCs w:val="24"/>
        </w:rPr>
      </w:pPr>
      <w:r w:rsidRPr="00C75EF6">
        <w:rPr>
          <w:noProof/>
          <w:sz w:val="24"/>
          <w:szCs w:val="24"/>
        </w:rPr>
        <w:lastRenderedPageBreak/>
        <w:drawing>
          <wp:inline distT="0" distB="0" distL="0" distR="0" wp14:anchorId="7E4CF80B" wp14:editId="32BD8999">
            <wp:extent cx="6400800" cy="6340475"/>
            <wp:effectExtent l="0" t="0" r="0" b="3175"/>
            <wp:docPr id="16463778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6340475"/>
                    </a:xfrm>
                    <a:prstGeom prst="rect">
                      <a:avLst/>
                    </a:prstGeom>
                    <a:noFill/>
                    <a:ln>
                      <a:noFill/>
                    </a:ln>
                  </pic:spPr>
                </pic:pic>
              </a:graphicData>
            </a:graphic>
          </wp:inline>
        </w:drawing>
      </w:r>
    </w:p>
    <w:p w14:paraId="7C2A5DB6" w14:textId="16773169" w:rsidR="00A56A60" w:rsidRPr="00C75EF6" w:rsidRDefault="00A56A60" w:rsidP="00DE21D7">
      <w:pPr>
        <w:rPr>
          <w:sz w:val="24"/>
          <w:szCs w:val="24"/>
        </w:rPr>
      </w:pPr>
    </w:p>
    <w:p w14:paraId="0059F792" w14:textId="77777777" w:rsidR="00AC2117" w:rsidRPr="00C75EF6" w:rsidRDefault="00D558D8" w:rsidP="00DE21D7">
      <w:pPr>
        <w:rPr>
          <w:sz w:val="24"/>
          <w:szCs w:val="24"/>
        </w:rPr>
      </w:pPr>
      <w:r w:rsidRPr="00C75EF6">
        <w:rPr>
          <w:sz w:val="24"/>
          <w:szCs w:val="24"/>
        </w:rPr>
        <w:t xml:space="preserve">The adjustments will enhance the service delivery and budget implementation plan and </w:t>
      </w:r>
      <w:r w:rsidR="001F4D9E" w:rsidRPr="00C75EF6">
        <w:rPr>
          <w:sz w:val="24"/>
          <w:szCs w:val="24"/>
        </w:rPr>
        <w:t>long-term</w:t>
      </w:r>
      <w:r w:rsidRPr="00C75EF6">
        <w:rPr>
          <w:sz w:val="24"/>
          <w:szCs w:val="24"/>
        </w:rPr>
        <w:t xml:space="preserve"> financial sustainability.</w:t>
      </w:r>
    </w:p>
    <w:p w14:paraId="167B579C" w14:textId="77777777" w:rsidR="00B96CC5" w:rsidRPr="00C75EF6" w:rsidRDefault="00B96CC5" w:rsidP="00DE21D7">
      <w:pPr>
        <w:rPr>
          <w:sz w:val="24"/>
          <w:szCs w:val="24"/>
        </w:rPr>
      </w:pPr>
    </w:p>
    <w:p w14:paraId="14DCBEAA" w14:textId="77777777" w:rsidR="008F5B28" w:rsidRPr="00C75EF6" w:rsidRDefault="008F5B28" w:rsidP="00DE21D7">
      <w:pPr>
        <w:rPr>
          <w:sz w:val="24"/>
          <w:szCs w:val="24"/>
        </w:rPr>
      </w:pPr>
    </w:p>
    <w:p w14:paraId="738B2A12" w14:textId="77777777" w:rsidR="004207F7" w:rsidRPr="00C75EF6" w:rsidRDefault="004207F7" w:rsidP="00D0438F">
      <w:pPr>
        <w:rPr>
          <w:sz w:val="24"/>
          <w:szCs w:val="24"/>
        </w:rPr>
      </w:pPr>
    </w:p>
    <w:p w14:paraId="3CD9EE48" w14:textId="77777777" w:rsidR="002062AD" w:rsidRPr="00C75EF6" w:rsidRDefault="002062AD" w:rsidP="00D0438F">
      <w:pPr>
        <w:rPr>
          <w:b/>
          <w:sz w:val="24"/>
          <w:szCs w:val="24"/>
        </w:rPr>
      </w:pPr>
    </w:p>
    <w:p w14:paraId="0E705B71" w14:textId="77777777" w:rsidR="000F7AC7" w:rsidRPr="00C75EF6" w:rsidRDefault="000F7AC7" w:rsidP="00D0438F">
      <w:pPr>
        <w:rPr>
          <w:b/>
          <w:sz w:val="24"/>
          <w:szCs w:val="24"/>
        </w:rPr>
      </w:pPr>
    </w:p>
    <w:p w14:paraId="0F9701DF" w14:textId="77777777" w:rsidR="00591242" w:rsidRPr="00C75EF6" w:rsidRDefault="00785934" w:rsidP="00D0438F">
      <w:pPr>
        <w:rPr>
          <w:b/>
          <w:sz w:val="24"/>
          <w:szCs w:val="24"/>
        </w:rPr>
      </w:pPr>
      <w:r w:rsidRPr="00C75EF6">
        <w:rPr>
          <w:b/>
          <w:sz w:val="24"/>
          <w:szCs w:val="24"/>
        </w:rPr>
        <w:t>Explanatory notes to Table B6</w:t>
      </w:r>
      <w:r w:rsidR="00D0438F" w:rsidRPr="00C75EF6">
        <w:rPr>
          <w:b/>
          <w:sz w:val="24"/>
          <w:szCs w:val="24"/>
        </w:rPr>
        <w:t xml:space="preserve"> </w:t>
      </w:r>
      <w:r w:rsidR="00E4187C" w:rsidRPr="00C75EF6">
        <w:rPr>
          <w:b/>
          <w:sz w:val="24"/>
          <w:szCs w:val="24"/>
        </w:rPr>
        <w:t>–</w:t>
      </w:r>
      <w:r w:rsidR="00D0438F" w:rsidRPr="00C75EF6">
        <w:rPr>
          <w:b/>
          <w:sz w:val="24"/>
          <w:szCs w:val="24"/>
        </w:rPr>
        <w:t xml:space="preserve"> </w:t>
      </w:r>
      <w:r w:rsidR="00E4187C" w:rsidRPr="00C75EF6">
        <w:rPr>
          <w:b/>
          <w:sz w:val="24"/>
          <w:szCs w:val="24"/>
        </w:rPr>
        <w:t xml:space="preserve">Adjustments </w:t>
      </w:r>
      <w:r w:rsidR="00D0438F" w:rsidRPr="00C75EF6">
        <w:rPr>
          <w:b/>
          <w:sz w:val="24"/>
          <w:szCs w:val="24"/>
        </w:rPr>
        <w:t>Budgeted Financial Position</w:t>
      </w:r>
    </w:p>
    <w:p w14:paraId="2F2F86F4" w14:textId="77777777" w:rsidR="00591242" w:rsidRPr="00C75EF6" w:rsidRDefault="00591242" w:rsidP="00D0438F">
      <w:pPr>
        <w:rPr>
          <w:sz w:val="24"/>
          <w:szCs w:val="24"/>
        </w:rPr>
      </w:pPr>
    </w:p>
    <w:p w14:paraId="4D59084B" w14:textId="77777777" w:rsidR="00D0438F" w:rsidRPr="00C75EF6" w:rsidRDefault="00D0438F" w:rsidP="00A55CBC">
      <w:pPr>
        <w:pStyle w:val="Default"/>
        <w:numPr>
          <w:ilvl w:val="0"/>
          <w:numId w:val="4"/>
        </w:numPr>
        <w:ind w:left="360"/>
        <w:jc w:val="both"/>
      </w:pPr>
      <w:r w:rsidRPr="00C75EF6">
        <w:lastRenderedPageBreak/>
        <w:t>Table B6 is consistent with international standards of good financial management practice, and improves understandability for councilors and management of the impact of the budget on the statement of financial position (balance sheet).</w:t>
      </w:r>
    </w:p>
    <w:p w14:paraId="6BA0144A" w14:textId="77777777" w:rsidR="00D0438F" w:rsidRPr="00C75EF6" w:rsidRDefault="00D0438F" w:rsidP="00A55CBC">
      <w:pPr>
        <w:pStyle w:val="Default"/>
        <w:numPr>
          <w:ilvl w:val="0"/>
          <w:numId w:val="4"/>
        </w:numPr>
        <w:ind w:left="360"/>
        <w:jc w:val="both"/>
      </w:pPr>
      <w:r w:rsidRPr="00C75EF6">
        <w:t>This format of presenting the statement of financial position is aligned to GRAP1, which is generally aligned to the international version which presents Assets less Liabilities as “accounting” Community Wealth.  The order of items within each group illustrates items in order of liquidity; i.e. assets readily converted to cash, or liabilities immediately required to be met from cash, appear first.</w:t>
      </w:r>
    </w:p>
    <w:p w14:paraId="77373C10" w14:textId="77777777" w:rsidR="00D0438F" w:rsidRPr="00C75EF6" w:rsidRDefault="00D0438F" w:rsidP="00A55CBC">
      <w:pPr>
        <w:pStyle w:val="Default"/>
        <w:numPr>
          <w:ilvl w:val="0"/>
          <w:numId w:val="4"/>
        </w:numPr>
        <w:ind w:left="360"/>
        <w:jc w:val="both"/>
      </w:pPr>
      <w:r w:rsidRPr="00C75EF6">
        <w:t xml:space="preserve">Table </w:t>
      </w:r>
      <w:r w:rsidR="00B30621" w:rsidRPr="00C75EF6">
        <w:t>B</w:t>
      </w:r>
      <w:r w:rsidRPr="00C75EF6">
        <w:t>6 is supported by an extensive table of notes providing a detailed analysis of the major components of a number of items, including:</w:t>
      </w:r>
    </w:p>
    <w:p w14:paraId="1D082248" w14:textId="77777777" w:rsidR="00D0438F" w:rsidRPr="00C75EF6" w:rsidRDefault="00D0438F" w:rsidP="00D0438F">
      <w:pPr>
        <w:pStyle w:val="ListParagraph"/>
        <w:rPr>
          <w:sz w:val="24"/>
          <w:szCs w:val="24"/>
          <w:lang w:val="en-GB"/>
        </w:rPr>
      </w:pPr>
      <w:r w:rsidRPr="00C75EF6">
        <w:rPr>
          <w:sz w:val="24"/>
          <w:szCs w:val="24"/>
          <w:lang w:val="en-GB"/>
        </w:rPr>
        <w:t>Call investments deposits;</w:t>
      </w:r>
    </w:p>
    <w:p w14:paraId="5C17F05B" w14:textId="77777777" w:rsidR="00D0438F" w:rsidRPr="00C75EF6" w:rsidRDefault="00D0438F" w:rsidP="00D0438F">
      <w:pPr>
        <w:pStyle w:val="ListParagraph"/>
        <w:rPr>
          <w:sz w:val="24"/>
          <w:szCs w:val="24"/>
          <w:lang w:val="en-GB"/>
        </w:rPr>
      </w:pPr>
      <w:r w:rsidRPr="00C75EF6">
        <w:rPr>
          <w:sz w:val="24"/>
          <w:szCs w:val="24"/>
          <w:lang w:val="en-GB"/>
        </w:rPr>
        <w:t>Consumer debtors;</w:t>
      </w:r>
    </w:p>
    <w:p w14:paraId="1D6CC8D9" w14:textId="77777777" w:rsidR="00D0438F" w:rsidRPr="00C75EF6" w:rsidRDefault="00D0438F" w:rsidP="00D0438F">
      <w:pPr>
        <w:pStyle w:val="ListParagraph"/>
        <w:rPr>
          <w:sz w:val="24"/>
          <w:szCs w:val="24"/>
          <w:lang w:val="en-GB"/>
        </w:rPr>
      </w:pPr>
      <w:r w:rsidRPr="00C75EF6">
        <w:rPr>
          <w:sz w:val="24"/>
          <w:szCs w:val="24"/>
          <w:lang w:val="en-GB"/>
        </w:rPr>
        <w:t>Property, plant and equipment;</w:t>
      </w:r>
    </w:p>
    <w:p w14:paraId="7161F4FC" w14:textId="77777777" w:rsidR="00D0438F" w:rsidRPr="00C75EF6" w:rsidRDefault="00D0438F" w:rsidP="00D0438F">
      <w:pPr>
        <w:pStyle w:val="ListParagraph"/>
        <w:rPr>
          <w:sz w:val="24"/>
          <w:szCs w:val="24"/>
          <w:lang w:val="en-GB"/>
        </w:rPr>
      </w:pPr>
      <w:r w:rsidRPr="00C75EF6">
        <w:rPr>
          <w:sz w:val="24"/>
          <w:szCs w:val="24"/>
          <w:lang w:val="en-GB"/>
        </w:rPr>
        <w:t>Trade and other payables;</w:t>
      </w:r>
    </w:p>
    <w:p w14:paraId="560064AD" w14:textId="77777777" w:rsidR="00D0438F" w:rsidRPr="00C75EF6" w:rsidRDefault="00D0438F" w:rsidP="00D0438F">
      <w:pPr>
        <w:pStyle w:val="ListParagraph"/>
        <w:rPr>
          <w:sz w:val="24"/>
          <w:szCs w:val="24"/>
          <w:lang w:val="en-GB"/>
        </w:rPr>
      </w:pPr>
      <w:r w:rsidRPr="00C75EF6">
        <w:rPr>
          <w:sz w:val="24"/>
          <w:szCs w:val="24"/>
          <w:lang w:val="en-GB"/>
        </w:rPr>
        <w:t>Provisions non-current;</w:t>
      </w:r>
    </w:p>
    <w:p w14:paraId="682327DF" w14:textId="77777777" w:rsidR="00D0438F" w:rsidRPr="00C75EF6" w:rsidRDefault="00D0438F" w:rsidP="00D0438F">
      <w:pPr>
        <w:pStyle w:val="ListParagraph"/>
        <w:rPr>
          <w:sz w:val="24"/>
          <w:szCs w:val="24"/>
          <w:lang w:val="en-GB"/>
        </w:rPr>
      </w:pPr>
      <w:r w:rsidRPr="00C75EF6">
        <w:rPr>
          <w:sz w:val="24"/>
          <w:szCs w:val="24"/>
          <w:lang w:val="en-GB"/>
        </w:rPr>
        <w:t xml:space="preserve">Changes in net assets; and </w:t>
      </w:r>
    </w:p>
    <w:p w14:paraId="27BD8CDA" w14:textId="77777777" w:rsidR="00D0438F" w:rsidRPr="00C75EF6" w:rsidRDefault="00D0438F" w:rsidP="00D0438F">
      <w:pPr>
        <w:pStyle w:val="ListParagraph"/>
        <w:rPr>
          <w:sz w:val="24"/>
          <w:szCs w:val="24"/>
          <w:lang w:val="en-GB"/>
        </w:rPr>
      </w:pPr>
      <w:r w:rsidRPr="00C75EF6">
        <w:rPr>
          <w:sz w:val="24"/>
          <w:szCs w:val="24"/>
          <w:lang w:val="en-GB"/>
        </w:rPr>
        <w:t xml:space="preserve">Reserves </w:t>
      </w:r>
    </w:p>
    <w:p w14:paraId="2DD13DD2" w14:textId="77777777" w:rsidR="00D0438F" w:rsidRPr="00C75EF6" w:rsidRDefault="00D0438F" w:rsidP="00A55CBC">
      <w:pPr>
        <w:pStyle w:val="Default"/>
        <w:numPr>
          <w:ilvl w:val="0"/>
          <w:numId w:val="4"/>
        </w:numPr>
        <w:ind w:left="360"/>
        <w:jc w:val="both"/>
      </w:pPr>
      <w:r w:rsidRPr="00C75EF6">
        <w:t>The municipal equivalent of equity is Community Wealth/Equity.  The justification is that ownership and the net assets of the municipality belong to the community.</w:t>
      </w:r>
    </w:p>
    <w:p w14:paraId="4F3D64B9" w14:textId="77777777" w:rsidR="00007459" w:rsidRPr="00C75EF6" w:rsidRDefault="00007459" w:rsidP="00007459">
      <w:pPr>
        <w:pStyle w:val="Default"/>
        <w:ind w:left="360"/>
        <w:jc w:val="both"/>
      </w:pPr>
    </w:p>
    <w:p w14:paraId="014DF955" w14:textId="77777777" w:rsidR="00D0438F" w:rsidRPr="00C75EF6" w:rsidRDefault="00D0438F" w:rsidP="00A55CBC">
      <w:pPr>
        <w:pStyle w:val="Default"/>
        <w:numPr>
          <w:ilvl w:val="0"/>
          <w:numId w:val="4"/>
        </w:numPr>
        <w:ind w:left="360"/>
        <w:jc w:val="both"/>
      </w:pPr>
      <w:r w:rsidRPr="00C75EF6">
        <w:t xml:space="preserve">Any movement on the Budgeted Financial Performance or the Capital Budget will inevitably impact on the Budgeted Financial Position.  As an example, the collection rate assumption will impact on the cash position of the municipality and subsequently inform the level of cash and cash equivalents at year end.  Similarly, the collection rate assumption should inform the budget appropriation for debt impairment which in turn would impact on the provision for bad debt.  These budget and planning assumptions form a critical link in determining the applicability and relevance of the budget as well as the determination of ratios and financial indicators.  In </w:t>
      </w:r>
      <w:r w:rsidR="00B46DE8" w:rsidRPr="00C75EF6">
        <w:t>addition,</w:t>
      </w:r>
      <w:r w:rsidRPr="00C75EF6">
        <w:t xml:space="preserve"> the funding compliance assessment is informed directly by forecasting the statement of financial position.</w:t>
      </w:r>
    </w:p>
    <w:p w14:paraId="2762E97A" w14:textId="77777777" w:rsidR="00601042" w:rsidRPr="00C75EF6" w:rsidRDefault="00601042" w:rsidP="00601042">
      <w:pPr>
        <w:pStyle w:val="ListParagraph"/>
        <w:rPr>
          <w:sz w:val="24"/>
          <w:szCs w:val="24"/>
        </w:rPr>
      </w:pPr>
    </w:p>
    <w:p w14:paraId="5CD49BCF" w14:textId="77777777" w:rsidR="005E4850" w:rsidRPr="00C75EF6" w:rsidRDefault="005E4850" w:rsidP="005E4850">
      <w:pPr>
        <w:pStyle w:val="Default"/>
        <w:jc w:val="both"/>
      </w:pPr>
    </w:p>
    <w:p w14:paraId="636A45AD" w14:textId="77777777" w:rsidR="00B97C04" w:rsidRPr="00C75EF6" w:rsidRDefault="00B97C04" w:rsidP="005E4850">
      <w:pPr>
        <w:pStyle w:val="Default"/>
        <w:jc w:val="both"/>
      </w:pPr>
    </w:p>
    <w:p w14:paraId="7EFFEE89" w14:textId="77777777" w:rsidR="005852B0" w:rsidRPr="00C75EF6" w:rsidRDefault="005852B0" w:rsidP="0019546D">
      <w:pPr>
        <w:autoSpaceDE w:val="0"/>
        <w:autoSpaceDN w:val="0"/>
        <w:adjustRightInd w:val="0"/>
        <w:ind w:firstLine="360"/>
        <w:rPr>
          <w:sz w:val="24"/>
          <w:szCs w:val="24"/>
          <w:lang w:val="en-ZA" w:eastAsia="en-ZA"/>
        </w:rPr>
      </w:pPr>
    </w:p>
    <w:p w14:paraId="3B6F052A" w14:textId="77777777" w:rsidR="00A65751" w:rsidRPr="00C75EF6" w:rsidRDefault="00A65751" w:rsidP="00382740">
      <w:pPr>
        <w:rPr>
          <w:sz w:val="24"/>
          <w:szCs w:val="24"/>
        </w:rPr>
      </w:pPr>
      <w:bookmarkStart w:id="20" w:name="_Toc287342454"/>
    </w:p>
    <w:p w14:paraId="2D25FECA" w14:textId="77777777" w:rsidR="00601042" w:rsidRPr="00C75EF6" w:rsidRDefault="00601042" w:rsidP="00382740">
      <w:pPr>
        <w:rPr>
          <w:sz w:val="24"/>
          <w:szCs w:val="24"/>
        </w:rPr>
      </w:pPr>
    </w:p>
    <w:p w14:paraId="25AC5FC1" w14:textId="77777777" w:rsidR="00601042" w:rsidRPr="00C75EF6" w:rsidRDefault="00601042" w:rsidP="00382740">
      <w:pPr>
        <w:rPr>
          <w:sz w:val="24"/>
          <w:szCs w:val="24"/>
        </w:rPr>
      </w:pPr>
    </w:p>
    <w:p w14:paraId="60E236D1" w14:textId="77777777" w:rsidR="00601042" w:rsidRPr="00C75EF6" w:rsidRDefault="00601042" w:rsidP="00382740">
      <w:pPr>
        <w:rPr>
          <w:sz w:val="24"/>
          <w:szCs w:val="24"/>
        </w:rPr>
      </w:pPr>
    </w:p>
    <w:p w14:paraId="615DE99C" w14:textId="77777777" w:rsidR="00601042" w:rsidRPr="00C75EF6" w:rsidRDefault="00601042" w:rsidP="00382740">
      <w:pPr>
        <w:rPr>
          <w:sz w:val="24"/>
          <w:szCs w:val="24"/>
        </w:rPr>
      </w:pPr>
    </w:p>
    <w:p w14:paraId="6AD7DEE9" w14:textId="77777777" w:rsidR="00601042" w:rsidRPr="00C75EF6" w:rsidRDefault="00601042" w:rsidP="00382740">
      <w:pPr>
        <w:rPr>
          <w:sz w:val="24"/>
          <w:szCs w:val="24"/>
        </w:rPr>
      </w:pPr>
    </w:p>
    <w:p w14:paraId="768F774B" w14:textId="77777777" w:rsidR="00601042" w:rsidRPr="00C75EF6" w:rsidRDefault="00601042" w:rsidP="00382740">
      <w:pPr>
        <w:rPr>
          <w:sz w:val="24"/>
          <w:szCs w:val="24"/>
        </w:rPr>
      </w:pPr>
    </w:p>
    <w:p w14:paraId="78E072C0" w14:textId="77777777" w:rsidR="00C4324B" w:rsidRPr="00C75EF6" w:rsidRDefault="00C4324B" w:rsidP="00382740">
      <w:pPr>
        <w:rPr>
          <w:sz w:val="24"/>
          <w:szCs w:val="24"/>
        </w:rPr>
      </w:pPr>
    </w:p>
    <w:p w14:paraId="56E8766C" w14:textId="77777777" w:rsidR="00B1249B" w:rsidRPr="00C75EF6" w:rsidRDefault="00B1249B" w:rsidP="00382740">
      <w:pPr>
        <w:rPr>
          <w:sz w:val="24"/>
          <w:szCs w:val="24"/>
        </w:rPr>
      </w:pPr>
    </w:p>
    <w:p w14:paraId="1484FE30" w14:textId="77777777" w:rsidR="008D4BEF" w:rsidRPr="00C75EF6" w:rsidRDefault="008D4BEF" w:rsidP="00382740">
      <w:pPr>
        <w:rPr>
          <w:sz w:val="24"/>
          <w:szCs w:val="24"/>
        </w:rPr>
      </w:pPr>
    </w:p>
    <w:p w14:paraId="084925E0" w14:textId="77777777" w:rsidR="000F7AC7" w:rsidRPr="00C75EF6" w:rsidRDefault="000F7AC7" w:rsidP="00382740">
      <w:pPr>
        <w:rPr>
          <w:sz w:val="24"/>
          <w:szCs w:val="24"/>
        </w:rPr>
      </w:pPr>
    </w:p>
    <w:p w14:paraId="24A819BB" w14:textId="77777777" w:rsidR="00B3636A" w:rsidRPr="00C75EF6" w:rsidRDefault="00B3636A" w:rsidP="00726159">
      <w:pPr>
        <w:pStyle w:val="Caption"/>
        <w:rPr>
          <w:sz w:val="24"/>
          <w:szCs w:val="24"/>
        </w:rPr>
      </w:pPr>
    </w:p>
    <w:p w14:paraId="0F0D7577" w14:textId="77777777" w:rsidR="00B3636A" w:rsidRPr="00C75EF6" w:rsidRDefault="00B3636A" w:rsidP="00726159">
      <w:pPr>
        <w:pStyle w:val="Caption"/>
        <w:rPr>
          <w:sz w:val="24"/>
          <w:szCs w:val="24"/>
        </w:rPr>
      </w:pPr>
    </w:p>
    <w:p w14:paraId="09C01229" w14:textId="77777777" w:rsidR="00B3636A" w:rsidRPr="00C75EF6" w:rsidRDefault="00B3636A" w:rsidP="00726159">
      <w:pPr>
        <w:pStyle w:val="Caption"/>
        <w:rPr>
          <w:sz w:val="24"/>
          <w:szCs w:val="24"/>
        </w:rPr>
      </w:pPr>
    </w:p>
    <w:p w14:paraId="2F13E833" w14:textId="12600C2F" w:rsidR="009E4551" w:rsidRPr="00C75EF6" w:rsidRDefault="002216E1" w:rsidP="00726159">
      <w:pPr>
        <w:pStyle w:val="Caption"/>
        <w:rPr>
          <w:sz w:val="24"/>
          <w:szCs w:val="24"/>
        </w:rPr>
      </w:pPr>
      <w:r w:rsidRPr="00C75EF6">
        <w:rPr>
          <w:sz w:val="24"/>
          <w:szCs w:val="24"/>
        </w:rPr>
        <w:t xml:space="preserve">Table </w:t>
      </w:r>
      <w:r w:rsidR="00726159" w:rsidRPr="00C75EF6">
        <w:rPr>
          <w:sz w:val="24"/>
          <w:szCs w:val="24"/>
        </w:rPr>
        <w:t>8</w:t>
      </w:r>
      <w:r w:rsidR="00D17AA5" w:rsidRPr="00C75EF6">
        <w:rPr>
          <w:sz w:val="24"/>
          <w:szCs w:val="24"/>
        </w:rPr>
        <w:t xml:space="preserve"> </w:t>
      </w:r>
      <w:bookmarkEnd w:id="20"/>
      <w:r w:rsidR="00B9196F" w:rsidRPr="00C75EF6">
        <w:rPr>
          <w:sz w:val="24"/>
          <w:szCs w:val="24"/>
        </w:rPr>
        <w:t>Adjustments Budget Cash Flows</w:t>
      </w:r>
    </w:p>
    <w:p w14:paraId="2335CCAF" w14:textId="6E6CFEF8" w:rsidR="006858C1" w:rsidRPr="00C75EF6" w:rsidRDefault="00801A7C" w:rsidP="006858C1">
      <w:pPr>
        <w:rPr>
          <w:sz w:val="24"/>
          <w:szCs w:val="24"/>
        </w:rPr>
      </w:pPr>
      <w:r w:rsidRPr="00C75EF6">
        <w:rPr>
          <w:noProof/>
          <w:sz w:val="24"/>
          <w:szCs w:val="24"/>
        </w:rPr>
        <w:drawing>
          <wp:inline distT="0" distB="0" distL="0" distR="0" wp14:anchorId="69829DA5" wp14:editId="5B11D940">
            <wp:extent cx="6400800" cy="5177790"/>
            <wp:effectExtent l="0" t="0" r="0" b="3810"/>
            <wp:docPr id="7208226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5177790"/>
                    </a:xfrm>
                    <a:prstGeom prst="rect">
                      <a:avLst/>
                    </a:prstGeom>
                    <a:noFill/>
                    <a:ln>
                      <a:noFill/>
                    </a:ln>
                  </pic:spPr>
                </pic:pic>
              </a:graphicData>
            </a:graphic>
          </wp:inline>
        </w:drawing>
      </w:r>
    </w:p>
    <w:p w14:paraId="29BFB3A3" w14:textId="2A2CF602" w:rsidR="00DF5071" w:rsidRPr="00C75EF6" w:rsidRDefault="00DF5071" w:rsidP="00DF5071">
      <w:pPr>
        <w:rPr>
          <w:sz w:val="24"/>
          <w:szCs w:val="24"/>
        </w:rPr>
      </w:pPr>
    </w:p>
    <w:p w14:paraId="3A5B3627" w14:textId="77777777" w:rsidR="00041567" w:rsidRPr="00C75EF6" w:rsidRDefault="00041567" w:rsidP="00BE04C5">
      <w:pPr>
        <w:pStyle w:val="ListParagraph"/>
        <w:ind w:left="0"/>
        <w:rPr>
          <w:sz w:val="24"/>
          <w:szCs w:val="24"/>
        </w:rPr>
      </w:pPr>
    </w:p>
    <w:p w14:paraId="58394A03" w14:textId="77777777" w:rsidR="00E4187C" w:rsidRPr="00C75EF6" w:rsidRDefault="00E4187C" w:rsidP="00E4187C">
      <w:pPr>
        <w:pStyle w:val="Caption"/>
        <w:rPr>
          <w:sz w:val="24"/>
          <w:szCs w:val="24"/>
        </w:rPr>
      </w:pPr>
      <w:r w:rsidRPr="00C75EF6">
        <w:rPr>
          <w:sz w:val="24"/>
          <w:szCs w:val="24"/>
        </w:rPr>
        <w:t>Explanatory notes to Table B</w:t>
      </w:r>
      <w:r w:rsidR="008A029F" w:rsidRPr="00C75EF6">
        <w:rPr>
          <w:sz w:val="24"/>
          <w:szCs w:val="24"/>
        </w:rPr>
        <w:t>8</w:t>
      </w:r>
      <w:r w:rsidRPr="00C75EF6">
        <w:rPr>
          <w:sz w:val="24"/>
          <w:szCs w:val="24"/>
        </w:rPr>
        <w:t xml:space="preserve"> - Budgeted Cash Flow Statement</w:t>
      </w:r>
    </w:p>
    <w:p w14:paraId="28D938BF" w14:textId="77777777" w:rsidR="00531E2D" w:rsidRPr="00C75EF6" w:rsidRDefault="00531E2D" w:rsidP="00531E2D">
      <w:pPr>
        <w:rPr>
          <w:sz w:val="24"/>
          <w:szCs w:val="24"/>
        </w:rPr>
      </w:pPr>
    </w:p>
    <w:p w14:paraId="3062C131" w14:textId="77777777" w:rsidR="00531E2D" w:rsidRPr="00C75EF6" w:rsidRDefault="00531E2D" w:rsidP="00531E2D">
      <w:pPr>
        <w:rPr>
          <w:b/>
          <w:sz w:val="24"/>
          <w:szCs w:val="24"/>
        </w:rPr>
      </w:pPr>
      <w:r w:rsidRPr="00C75EF6">
        <w:rPr>
          <w:b/>
          <w:sz w:val="24"/>
          <w:szCs w:val="24"/>
        </w:rPr>
        <w:t>Receipts</w:t>
      </w:r>
    </w:p>
    <w:p w14:paraId="579A4B6B" w14:textId="77777777" w:rsidR="00E4187C" w:rsidRPr="00C75EF6" w:rsidRDefault="00E4187C" w:rsidP="00E4187C">
      <w:pPr>
        <w:rPr>
          <w:sz w:val="24"/>
          <w:szCs w:val="24"/>
        </w:rPr>
      </w:pPr>
    </w:p>
    <w:p w14:paraId="554C20CF" w14:textId="77777777" w:rsidR="00E4187C" w:rsidRPr="00C75EF6" w:rsidRDefault="00E4187C" w:rsidP="00725B72">
      <w:pPr>
        <w:pStyle w:val="Default"/>
        <w:numPr>
          <w:ilvl w:val="0"/>
          <w:numId w:val="2"/>
        </w:numPr>
        <w:jc w:val="both"/>
      </w:pPr>
      <w:r w:rsidRPr="00C75EF6">
        <w:t>The budgeted cash flow statement is the first measurement in determining if the budget is funded.</w:t>
      </w:r>
      <w:r w:rsidR="00725B72" w:rsidRPr="00C75EF6">
        <w:t xml:space="preserve"> </w:t>
      </w:r>
      <w:r w:rsidRPr="00C75EF6">
        <w:t>It shows the expected level of cash in-flow versus cash out-flow that is likely to result from the implementation of the budget.</w:t>
      </w:r>
    </w:p>
    <w:p w14:paraId="3A0A349A" w14:textId="20E8AE50" w:rsidR="00757631" w:rsidRPr="00C75EF6" w:rsidRDefault="00757631" w:rsidP="00757631">
      <w:pPr>
        <w:pStyle w:val="Default"/>
      </w:pPr>
    </w:p>
    <w:p w14:paraId="3490BC0F" w14:textId="2335FA58" w:rsidR="00757631" w:rsidRPr="00C75EF6" w:rsidRDefault="00757631" w:rsidP="00757631">
      <w:pPr>
        <w:pStyle w:val="Default"/>
        <w:numPr>
          <w:ilvl w:val="0"/>
          <w:numId w:val="2"/>
        </w:numPr>
        <w:jc w:val="both"/>
      </w:pPr>
      <w:r w:rsidRPr="00C75EF6">
        <w:t>The municipality has decreased receipts from cash flow with an amount of R</w:t>
      </w:r>
      <w:r w:rsidR="00280DDD" w:rsidRPr="00C75EF6">
        <w:t>2,5</w:t>
      </w:r>
      <w:r w:rsidRPr="00C75EF6">
        <w:t xml:space="preserve"> million due to revised national gazette as there is an additional allocation of R</w:t>
      </w:r>
      <w:r w:rsidR="00001288" w:rsidRPr="00C75EF6">
        <w:t>5,2</w:t>
      </w:r>
      <w:r w:rsidRPr="00C75EF6">
        <w:t xml:space="preserve"> </w:t>
      </w:r>
      <w:r w:rsidR="00001288" w:rsidRPr="00C75EF6">
        <w:t>million</w:t>
      </w:r>
      <w:r w:rsidRPr="00C75EF6">
        <w:t xml:space="preserve"> towards </w:t>
      </w:r>
      <w:r w:rsidR="00001288" w:rsidRPr="00C75EF6">
        <w:t>Disaster</w:t>
      </w:r>
      <w:r w:rsidR="002F1365" w:rsidRPr="00C75EF6">
        <w:t xml:space="preserve"> Relief Grant</w:t>
      </w:r>
      <w:r w:rsidRPr="00C75EF6">
        <w:t xml:space="preserve"> and reduced</w:t>
      </w:r>
      <w:r w:rsidR="002F1365" w:rsidRPr="00C75EF6">
        <w:t xml:space="preserve"> INEP</w:t>
      </w:r>
      <w:r w:rsidRPr="00C75EF6">
        <w:t xml:space="preserve"> allocation of R</w:t>
      </w:r>
      <w:r w:rsidR="002F1365" w:rsidRPr="00C75EF6">
        <w:t>7,7</w:t>
      </w:r>
      <w:r w:rsidRPr="00C75EF6">
        <w:t xml:space="preserve"> as per revised gazette for Government grants operating and capital. </w:t>
      </w:r>
    </w:p>
    <w:p w14:paraId="246E51B9" w14:textId="2F8B4EA9" w:rsidR="00C4324B" w:rsidRPr="00C75EF6" w:rsidRDefault="00C4324B" w:rsidP="00757631">
      <w:pPr>
        <w:pStyle w:val="Default"/>
        <w:ind w:left="360"/>
        <w:jc w:val="both"/>
      </w:pPr>
    </w:p>
    <w:p w14:paraId="3741F5DB" w14:textId="77777777" w:rsidR="00506F9B" w:rsidRPr="00C75EF6" w:rsidRDefault="00506F9B" w:rsidP="00506F9B">
      <w:pPr>
        <w:pStyle w:val="ListParagraph"/>
        <w:rPr>
          <w:sz w:val="24"/>
          <w:szCs w:val="24"/>
        </w:rPr>
      </w:pPr>
    </w:p>
    <w:p w14:paraId="7881AF9E" w14:textId="77777777" w:rsidR="00212215" w:rsidRPr="00C75EF6" w:rsidRDefault="00212215" w:rsidP="00506F9B">
      <w:pPr>
        <w:pStyle w:val="ListParagraph"/>
        <w:rPr>
          <w:sz w:val="24"/>
          <w:szCs w:val="24"/>
        </w:rPr>
      </w:pPr>
    </w:p>
    <w:p w14:paraId="7EA9B415" w14:textId="108B8AB1" w:rsidR="00716FB9" w:rsidRPr="00C75EF6" w:rsidRDefault="00716FB9" w:rsidP="00716FB9">
      <w:pPr>
        <w:pStyle w:val="Default"/>
      </w:pPr>
    </w:p>
    <w:p w14:paraId="4F6E8D47" w14:textId="405EBCD9" w:rsidR="00716FB9" w:rsidRPr="00C75EF6" w:rsidRDefault="00716FB9" w:rsidP="00716FB9">
      <w:pPr>
        <w:pStyle w:val="Default"/>
        <w:numPr>
          <w:ilvl w:val="0"/>
          <w:numId w:val="2"/>
        </w:numPr>
        <w:jc w:val="both"/>
      </w:pPr>
      <w:r w:rsidRPr="00C75EF6">
        <w:t xml:space="preserve">The municipality has </w:t>
      </w:r>
      <w:r w:rsidR="004826D4" w:rsidRPr="00C75EF6">
        <w:t>de</w:t>
      </w:r>
      <w:r w:rsidRPr="00C75EF6">
        <w:t>creased payments from cash flow under suppliers and employees with R7,</w:t>
      </w:r>
      <w:r w:rsidR="004826D4" w:rsidRPr="00C75EF6">
        <w:t>7 million</w:t>
      </w:r>
      <w:r w:rsidRPr="00C75EF6">
        <w:t xml:space="preserve"> which</w:t>
      </w:r>
      <w:r w:rsidR="00D55C2A" w:rsidRPr="00C75EF6">
        <w:t xml:space="preserve"> was allocated to</w:t>
      </w:r>
      <w:r w:rsidRPr="00C75EF6">
        <w:t xml:space="preserve"> Contracted Services </w:t>
      </w:r>
      <w:r w:rsidR="00D55C2A" w:rsidRPr="00C75EF6">
        <w:t xml:space="preserve">as payment for </w:t>
      </w:r>
      <w:r w:rsidR="008C591A" w:rsidRPr="00C75EF6">
        <w:t>Electricity substation</w:t>
      </w:r>
      <w:r w:rsidRPr="00C75EF6">
        <w:t xml:space="preserve">. </w:t>
      </w:r>
    </w:p>
    <w:p w14:paraId="6E18F12E" w14:textId="77777777" w:rsidR="008C591A" w:rsidRPr="00C75EF6" w:rsidRDefault="008C591A" w:rsidP="008C591A">
      <w:pPr>
        <w:pStyle w:val="Default"/>
        <w:jc w:val="both"/>
      </w:pPr>
    </w:p>
    <w:p w14:paraId="1D86F2CB" w14:textId="77777777" w:rsidR="005204DE" w:rsidRPr="00C75EF6" w:rsidRDefault="008C591A" w:rsidP="005204DE">
      <w:pPr>
        <w:pStyle w:val="Default"/>
        <w:numPr>
          <w:ilvl w:val="0"/>
          <w:numId w:val="2"/>
        </w:numPr>
      </w:pPr>
      <w:r w:rsidRPr="00C75EF6">
        <w:t>Cash and cash equivalents total to R</w:t>
      </w:r>
      <w:r w:rsidR="009B6F58" w:rsidRPr="00C75EF6">
        <w:t>95,3</w:t>
      </w:r>
      <w:r w:rsidRPr="00C75EF6">
        <w:t xml:space="preserve"> million as at the end of the 20</w:t>
      </w:r>
      <w:r w:rsidR="009B6F58" w:rsidRPr="00C75EF6">
        <w:t>24</w:t>
      </w:r>
      <w:r w:rsidRPr="00C75EF6">
        <w:t>/2</w:t>
      </w:r>
      <w:r w:rsidR="009B6F58" w:rsidRPr="00C75EF6">
        <w:t>5</w:t>
      </w:r>
      <w:r w:rsidRPr="00C75EF6">
        <w:t xml:space="preserve"> financial year. The 20</w:t>
      </w:r>
      <w:r w:rsidR="009B6F58" w:rsidRPr="00C75EF6">
        <w:t>24</w:t>
      </w:r>
      <w:r w:rsidRPr="00C75EF6">
        <w:t>/2</w:t>
      </w:r>
      <w:r w:rsidR="009B6F58" w:rsidRPr="00C75EF6">
        <w:t>5</w:t>
      </w:r>
      <w:r w:rsidRPr="00C75EF6">
        <w:t xml:space="preserve"> MTREF has been informed by the planning principle of ensuring adequate cash reserves over the medium-term.</w:t>
      </w:r>
    </w:p>
    <w:p w14:paraId="5D1D1BF4" w14:textId="77777777" w:rsidR="005204DE" w:rsidRPr="00C75EF6" w:rsidRDefault="005204DE" w:rsidP="005204DE">
      <w:pPr>
        <w:pStyle w:val="ListParagraph"/>
        <w:rPr>
          <w:sz w:val="24"/>
          <w:szCs w:val="24"/>
        </w:rPr>
      </w:pPr>
    </w:p>
    <w:p w14:paraId="4A29FDBA" w14:textId="63E1C78F" w:rsidR="005204DE" w:rsidRPr="00C75EF6" w:rsidRDefault="005204DE" w:rsidP="005204DE">
      <w:pPr>
        <w:pStyle w:val="Default"/>
        <w:numPr>
          <w:ilvl w:val="0"/>
          <w:numId w:val="2"/>
        </w:numPr>
      </w:pPr>
      <w:r w:rsidRPr="00C75EF6">
        <w:t xml:space="preserve">Capital Payments have </w:t>
      </w:r>
      <w:r w:rsidR="000F7FD2" w:rsidRPr="00C75EF6">
        <w:t>increased</w:t>
      </w:r>
      <w:r w:rsidRPr="00C75EF6">
        <w:t xml:space="preserve"> from R</w:t>
      </w:r>
      <w:r w:rsidR="009A49E0" w:rsidRPr="00C75EF6">
        <w:t>1</w:t>
      </w:r>
      <w:r w:rsidR="00F836A6" w:rsidRPr="00C75EF6">
        <w:t>53,9</w:t>
      </w:r>
      <w:r w:rsidRPr="00C75EF6">
        <w:t xml:space="preserve"> million to R</w:t>
      </w:r>
      <w:r w:rsidR="009A49E0" w:rsidRPr="00C75EF6">
        <w:t>1</w:t>
      </w:r>
      <w:r w:rsidR="00F836A6" w:rsidRPr="00C75EF6">
        <w:t>56</w:t>
      </w:r>
      <w:r w:rsidR="00AF3129" w:rsidRPr="00C75EF6">
        <w:t>,2</w:t>
      </w:r>
      <w:r w:rsidRPr="00C75EF6">
        <w:t xml:space="preserve"> million with an</w:t>
      </w:r>
    </w:p>
    <w:p w14:paraId="47F7ABB3" w14:textId="3F08269B" w:rsidR="005204DE" w:rsidRPr="00C75EF6" w:rsidRDefault="005204DE" w:rsidP="005204DE">
      <w:pPr>
        <w:ind w:left="360"/>
        <w:rPr>
          <w:color w:val="000000"/>
          <w:sz w:val="24"/>
          <w:szCs w:val="24"/>
        </w:rPr>
      </w:pPr>
      <w:r w:rsidRPr="00C75EF6">
        <w:rPr>
          <w:color w:val="000000"/>
          <w:sz w:val="24"/>
          <w:szCs w:val="24"/>
        </w:rPr>
        <w:t>adjustment of R</w:t>
      </w:r>
      <w:r w:rsidR="00AF3129" w:rsidRPr="00C75EF6">
        <w:rPr>
          <w:color w:val="000000"/>
          <w:sz w:val="24"/>
          <w:szCs w:val="24"/>
        </w:rPr>
        <w:t>2,3</w:t>
      </w:r>
      <w:r w:rsidRPr="00C75EF6">
        <w:rPr>
          <w:color w:val="000000"/>
          <w:sz w:val="24"/>
          <w:szCs w:val="24"/>
        </w:rPr>
        <w:t xml:space="preserve"> million.</w:t>
      </w:r>
    </w:p>
    <w:p w14:paraId="67D104B0" w14:textId="3F8BC8CC" w:rsidR="00CC2733" w:rsidRPr="00C75EF6" w:rsidRDefault="000F7FD2" w:rsidP="000E26CC">
      <w:pPr>
        <w:ind w:left="360"/>
        <w:rPr>
          <w:color w:val="000000"/>
          <w:sz w:val="24"/>
          <w:szCs w:val="24"/>
        </w:rPr>
      </w:pPr>
      <w:r w:rsidRPr="00C75EF6">
        <w:rPr>
          <w:color w:val="000000"/>
          <w:sz w:val="24"/>
          <w:szCs w:val="24"/>
        </w:rPr>
        <w:t xml:space="preserve">This increase is due to payments that will be made in respect of the Disaster Relief Grant. </w:t>
      </w:r>
    </w:p>
    <w:p w14:paraId="58ADBC16" w14:textId="77777777" w:rsidR="00112583" w:rsidRPr="00C75EF6" w:rsidRDefault="00112583" w:rsidP="00112583">
      <w:pPr>
        <w:pStyle w:val="Default"/>
        <w:ind w:left="360"/>
        <w:jc w:val="both"/>
      </w:pPr>
    </w:p>
    <w:p w14:paraId="3F290AEF" w14:textId="77777777" w:rsidR="0005368D" w:rsidRPr="00C75EF6" w:rsidRDefault="0005368D" w:rsidP="00A43212">
      <w:pPr>
        <w:autoSpaceDE w:val="0"/>
        <w:autoSpaceDN w:val="0"/>
        <w:adjustRightInd w:val="0"/>
        <w:spacing w:after="17"/>
        <w:rPr>
          <w:color w:val="000000"/>
          <w:sz w:val="24"/>
          <w:szCs w:val="24"/>
        </w:rPr>
      </w:pPr>
    </w:p>
    <w:p w14:paraId="24953BA8" w14:textId="77777777" w:rsidR="00614638" w:rsidRPr="00C75EF6" w:rsidRDefault="00614638" w:rsidP="00DE21D7">
      <w:pPr>
        <w:pStyle w:val="Caption"/>
        <w:rPr>
          <w:sz w:val="24"/>
          <w:szCs w:val="24"/>
        </w:rPr>
      </w:pPr>
      <w:bookmarkStart w:id="21" w:name="_Toc287342455"/>
      <w:r w:rsidRPr="00C75EF6">
        <w:rPr>
          <w:sz w:val="24"/>
          <w:szCs w:val="24"/>
        </w:rPr>
        <w:t xml:space="preserve">Table </w:t>
      </w:r>
      <w:r w:rsidR="00726159" w:rsidRPr="00C75EF6">
        <w:rPr>
          <w:sz w:val="24"/>
          <w:szCs w:val="24"/>
        </w:rPr>
        <w:t>9</w:t>
      </w:r>
      <w:r w:rsidR="00114518" w:rsidRPr="00C75EF6">
        <w:rPr>
          <w:sz w:val="24"/>
          <w:szCs w:val="24"/>
        </w:rPr>
        <w:t xml:space="preserve"> </w:t>
      </w:r>
      <w:bookmarkEnd w:id="21"/>
      <w:r w:rsidR="00B9196F" w:rsidRPr="00C75EF6">
        <w:rPr>
          <w:sz w:val="24"/>
          <w:szCs w:val="24"/>
        </w:rPr>
        <w:t>Cash Backed reserves/accumulated surplus reconciliation</w:t>
      </w:r>
    </w:p>
    <w:p w14:paraId="3DC5A36D" w14:textId="004CCF4E" w:rsidR="00D87FDB" w:rsidRPr="00C75EF6" w:rsidRDefault="006D57FF" w:rsidP="00D87FDB">
      <w:pPr>
        <w:rPr>
          <w:sz w:val="24"/>
          <w:szCs w:val="24"/>
        </w:rPr>
      </w:pPr>
      <w:r w:rsidRPr="00C75EF6">
        <w:rPr>
          <w:noProof/>
          <w:sz w:val="24"/>
          <w:szCs w:val="24"/>
        </w:rPr>
        <w:drawing>
          <wp:inline distT="0" distB="0" distL="0" distR="0" wp14:anchorId="6F1AFD49" wp14:editId="632D43DF">
            <wp:extent cx="6400800" cy="2802255"/>
            <wp:effectExtent l="0" t="0" r="0" b="0"/>
            <wp:docPr id="11856824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2802255"/>
                    </a:xfrm>
                    <a:prstGeom prst="rect">
                      <a:avLst/>
                    </a:prstGeom>
                    <a:noFill/>
                    <a:ln>
                      <a:noFill/>
                    </a:ln>
                  </pic:spPr>
                </pic:pic>
              </a:graphicData>
            </a:graphic>
          </wp:inline>
        </w:drawing>
      </w:r>
    </w:p>
    <w:p w14:paraId="4E445EBB" w14:textId="77777777" w:rsidR="00D87FDB" w:rsidRPr="00C75EF6" w:rsidRDefault="00D87FDB" w:rsidP="00D87FDB">
      <w:pPr>
        <w:rPr>
          <w:sz w:val="24"/>
          <w:szCs w:val="24"/>
        </w:rPr>
      </w:pPr>
    </w:p>
    <w:p w14:paraId="050D5B2C" w14:textId="77777777" w:rsidR="00815058" w:rsidRPr="00C75EF6" w:rsidRDefault="00815058" w:rsidP="00DE21D7">
      <w:pPr>
        <w:rPr>
          <w:sz w:val="24"/>
          <w:szCs w:val="24"/>
        </w:rPr>
      </w:pPr>
    </w:p>
    <w:p w14:paraId="6C6F6CE4" w14:textId="7026338F" w:rsidR="005B1A01" w:rsidRPr="00C75EF6" w:rsidRDefault="005B1A01" w:rsidP="003F7B16">
      <w:pPr>
        <w:pStyle w:val="ListParagraph"/>
        <w:ind w:left="0"/>
        <w:rPr>
          <w:sz w:val="24"/>
          <w:szCs w:val="24"/>
        </w:rPr>
      </w:pPr>
      <w:r w:rsidRPr="00C75EF6">
        <w:rPr>
          <w:sz w:val="24"/>
          <w:szCs w:val="24"/>
        </w:rPr>
        <w:t xml:space="preserve">The Cash backing/surplus reconciliation shows that in previous financial years the municipality was not paying much attention to managing this aspect of its finances, and consequently many of its obligations are not cash-backed.  This </w:t>
      </w:r>
      <w:r w:rsidR="000F7AC7" w:rsidRPr="00C75EF6">
        <w:rPr>
          <w:sz w:val="24"/>
          <w:szCs w:val="24"/>
        </w:rPr>
        <w:t>places</w:t>
      </w:r>
      <w:r w:rsidRPr="00C75EF6">
        <w:rPr>
          <w:sz w:val="24"/>
          <w:szCs w:val="24"/>
        </w:rPr>
        <w:t xml:space="preserve"> the municipality in a very vulnerable financial position, as the recent slow-down in revenue collections highlighted.  </w:t>
      </w:r>
      <w:r w:rsidR="002E144C" w:rsidRPr="00C75EF6">
        <w:rPr>
          <w:sz w:val="24"/>
          <w:szCs w:val="24"/>
        </w:rPr>
        <w:t>Consequently,</w:t>
      </w:r>
      <w:r w:rsidRPr="00C75EF6">
        <w:rPr>
          <w:sz w:val="24"/>
          <w:szCs w:val="24"/>
        </w:rPr>
        <w:t xml:space="preserve"> Council has taken a deliberate decision to ensure adequate cash-backing for all material obligations in accordance with the Funding and Reserves Policy.  This cannot be achieved in one financial year.  But over the MTREF there is progressive improvement in the level of cash-backing of obligations.  It is anticipated that the goal of having all obligations cash-back will be achieved by </w:t>
      </w:r>
      <w:r w:rsidR="00E13417" w:rsidRPr="00C75EF6">
        <w:rPr>
          <w:sz w:val="24"/>
          <w:szCs w:val="24"/>
        </w:rPr>
        <w:t>2024/25</w:t>
      </w:r>
      <w:r w:rsidRPr="00C75EF6">
        <w:rPr>
          <w:sz w:val="24"/>
          <w:szCs w:val="24"/>
        </w:rPr>
        <w:t>, when a small surplus is reflected.</w:t>
      </w:r>
    </w:p>
    <w:p w14:paraId="09B152BA" w14:textId="77777777" w:rsidR="00614638" w:rsidRPr="00C75EF6" w:rsidRDefault="00614638" w:rsidP="00DE21D7">
      <w:pPr>
        <w:rPr>
          <w:sz w:val="24"/>
          <w:szCs w:val="24"/>
        </w:rPr>
      </w:pPr>
    </w:p>
    <w:p w14:paraId="72BF729F" w14:textId="457B51B8" w:rsidR="00D43CCE" w:rsidRPr="00C75EF6" w:rsidRDefault="003D45D7" w:rsidP="003D45D7">
      <w:pPr>
        <w:rPr>
          <w:sz w:val="24"/>
          <w:szCs w:val="24"/>
          <w:lang w:val="en-GB"/>
        </w:rPr>
      </w:pPr>
      <w:r w:rsidRPr="00C75EF6">
        <w:rPr>
          <w:sz w:val="24"/>
          <w:szCs w:val="24"/>
          <w:lang w:val="en-GB"/>
        </w:rPr>
        <w:lastRenderedPageBreak/>
        <w:t xml:space="preserve">From the above table </w:t>
      </w:r>
      <w:r w:rsidR="000F7AC7" w:rsidRPr="00C75EF6">
        <w:rPr>
          <w:sz w:val="24"/>
          <w:szCs w:val="24"/>
          <w:lang w:val="en-GB"/>
        </w:rPr>
        <w:t>the</w:t>
      </w:r>
      <w:r w:rsidRPr="00C75EF6">
        <w:rPr>
          <w:sz w:val="24"/>
          <w:szCs w:val="24"/>
          <w:lang w:val="en-GB"/>
        </w:rPr>
        <w:t xml:space="preserve"> cash and investments available </w:t>
      </w:r>
      <w:r w:rsidR="00AC5BDC" w:rsidRPr="00C75EF6">
        <w:rPr>
          <w:sz w:val="24"/>
          <w:szCs w:val="24"/>
          <w:lang w:val="en-GB"/>
        </w:rPr>
        <w:t xml:space="preserve">at the </w:t>
      </w:r>
      <w:r w:rsidR="00C273A4" w:rsidRPr="00C75EF6">
        <w:rPr>
          <w:sz w:val="24"/>
          <w:szCs w:val="24"/>
          <w:lang w:val="en-GB"/>
        </w:rPr>
        <w:t>end of</w:t>
      </w:r>
      <w:r w:rsidR="00AC5BDC" w:rsidRPr="00C75EF6">
        <w:rPr>
          <w:sz w:val="24"/>
          <w:szCs w:val="24"/>
          <w:lang w:val="en-GB"/>
        </w:rPr>
        <w:t xml:space="preserve"> 202</w:t>
      </w:r>
      <w:r w:rsidR="00E11CD7" w:rsidRPr="00C75EF6">
        <w:rPr>
          <w:sz w:val="24"/>
          <w:szCs w:val="24"/>
          <w:lang w:val="en-GB"/>
        </w:rPr>
        <w:t>3</w:t>
      </w:r>
      <w:r w:rsidR="00AC5BDC" w:rsidRPr="00C75EF6">
        <w:rPr>
          <w:sz w:val="24"/>
          <w:szCs w:val="24"/>
          <w:lang w:val="en-GB"/>
        </w:rPr>
        <w:t>/2</w:t>
      </w:r>
      <w:r w:rsidR="00E11CD7" w:rsidRPr="00C75EF6">
        <w:rPr>
          <w:sz w:val="24"/>
          <w:szCs w:val="24"/>
          <w:lang w:val="en-GB"/>
        </w:rPr>
        <w:t>4</w:t>
      </w:r>
      <w:r w:rsidR="00AC5BDC" w:rsidRPr="00C75EF6">
        <w:rPr>
          <w:sz w:val="24"/>
          <w:szCs w:val="24"/>
          <w:lang w:val="en-GB"/>
        </w:rPr>
        <w:t xml:space="preserve"> financial year was </w:t>
      </w:r>
      <w:r w:rsidR="001053C8" w:rsidRPr="00C75EF6">
        <w:rPr>
          <w:sz w:val="24"/>
          <w:szCs w:val="24"/>
          <w:lang w:val="en-GB"/>
        </w:rPr>
        <w:t>R</w:t>
      </w:r>
      <w:r w:rsidR="00E11CD7" w:rsidRPr="00C75EF6">
        <w:rPr>
          <w:sz w:val="24"/>
          <w:szCs w:val="24"/>
          <w:lang w:val="en-GB"/>
        </w:rPr>
        <w:t>12</w:t>
      </w:r>
      <w:r w:rsidR="007638B1" w:rsidRPr="00C75EF6">
        <w:rPr>
          <w:sz w:val="24"/>
          <w:szCs w:val="24"/>
          <w:lang w:val="en-GB"/>
        </w:rPr>
        <w:t>9,6</w:t>
      </w:r>
      <w:r w:rsidR="0094795D" w:rsidRPr="00C75EF6">
        <w:rPr>
          <w:sz w:val="24"/>
          <w:szCs w:val="24"/>
          <w:lang w:val="en-GB"/>
        </w:rPr>
        <w:t xml:space="preserve"> </w:t>
      </w:r>
      <w:r w:rsidRPr="00C75EF6">
        <w:rPr>
          <w:sz w:val="24"/>
          <w:szCs w:val="24"/>
          <w:lang w:val="en-GB"/>
        </w:rPr>
        <w:t>million and</w:t>
      </w:r>
      <w:r w:rsidR="00AC5BDC" w:rsidRPr="00C75EF6">
        <w:rPr>
          <w:sz w:val="24"/>
          <w:szCs w:val="24"/>
          <w:lang w:val="en-GB"/>
        </w:rPr>
        <w:t xml:space="preserve"> it has</w:t>
      </w:r>
      <w:r w:rsidRPr="00C75EF6">
        <w:rPr>
          <w:sz w:val="24"/>
          <w:szCs w:val="24"/>
          <w:lang w:val="en-GB"/>
        </w:rPr>
        <w:t xml:space="preserve"> </w:t>
      </w:r>
      <w:r w:rsidR="00E11CD7" w:rsidRPr="00C75EF6">
        <w:rPr>
          <w:sz w:val="24"/>
          <w:szCs w:val="24"/>
          <w:lang w:val="en-GB"/>
        </w:rPr>
        <w:t>in</w:t>
      </w:r>
      <w:r w:rsidR="00AC5BDC" w:rsidRPr="00C75EF6">
        <w:rPr>
          <w:sz w:val="24"/>
          <w:szCs w:val="24"/>
          <w:lang w:val="en-GB"/>
        </w:rPr>
        <w:t>creased</w:t>
      </w:r>
      <w:r w:rsidRPr="00C75EF6">
        <w:rPr>
          <w:sz w:val="24"/>
          <w:szCs w:val="24"/>
          <w:lang w:val="en-GB"/>
        </w:rPr>
        <w:t xml:space="preserve"> to R</w:t>
      </w:r>
      <w:r w:rsidR="00E11CD7" w:rsidRPr="00C75EF6">
        <w:rPr>
          <w:sz w:val="24"/>
          <w:szCs w:val="24"/>
          <w:lang w:val="en-GB"/>
        </w:rPr>
        <w:t>1</w:t>
      </w:r>
      <w:r w:rsidR="00ED6E3B" w:rsidRPr="00C75EF6">
        <w:rPr>
          <w:sz w:val="24"/>
          <w:szCs w:val="24"/>
          <w:lang w:val="en-GB"/>
        </w:rPr>
        <w:t>33,1</w:t>
      </w:r>
      <w:r w:rsidR="00163EB7" w:rsidRPr="00C75EF6">
        <w:rPr>
          <w:sz w:val="24"/>
          <w:szCs w:val="24"/>
          <w:lang w:val="en-GB"/>
        </w:rPr>
        <w:t xml:space="preserve"> </w:t>
      </w:r>
      <w:r w:rsidRPr="00C75EF6">
        <w:rPr>
          <w:sz w:val="24"/>
          <w:szCs w:val="24"/>
          <w:lang w:val="en-GB"/>
        </w:rPr>
        <w:t xml:space="preserve">million by </w:t>
      </w:r>
      <w:r w:rsidR="00E13417" w:rsidRPr="00C75EF6">
        <w:rPr>
          <w:sz w:val="24"/>
          <w:szCs w:val="24"/>
          <w:lang w:val="en-GB"/>
        </w:rPr>
        <w:t>2024/25</w:t>
      </w:r>
      <w:r w:rsidRPr="00C75EF6">
        <w:rPr>
          <w:sz w:val="24"/>
          <w:szCs w:val="24"/>
          <w:lang w:val="en-GB"/>
        </w:rPr>
        <w:t>, including the projected cash and cash equivalents as determined in the cash flow forecast.  The following is a breakdown of the application of this funding</w:t>
      </w:r>
      <w:r w:rsidR="00C47075" w:rsidRPr="00C75EF6">
        <w:rPr>
          <w:sz w:val="24"/>
          <w:szCs w:val="24"/>
          <w:lang w:val="en-GB"/>
        </w:rPr>
        <w:t>.</w:t>
      </w:r>
    </w:p>
    <w:p w14:paraId="359D41C9" w14:textId="77777777" w:rsidR="003D45D7" w:rsidRPr="00C75EF6" w:rsidRDefault="003D45D7" w:rsidP="00DE21D7">
      <w:pPr>
        <w:rPr>
          <w:sz w:val="24"/>
          <w:szCs w:val="24"/>
        </w:rPr>
      </w:pPr>
      <w:r w:rsidRPr="00C75EF6">
        <w:rPr>
          <w:sz w:val="24"/>
          <w:szCs w:val="24"/>
        </w:rPr>
        <w:t xml:space="preserve">Unspent conditional transfers (grants) are automatically assumed to be an obligation as the municipality has received government transfers in advance of meeting the conditions. Ordinarily, unless there are special circumstances, the municipality is obligated to return unspent conditional grant funds to the national revenue fund at the end of the financial year. </w:t>
      </w:r>
    </w:p>
    <w:p w14:paraId="6CF197F4" w14:textId="3CFBEA91" w:rsidR="002379E4" w:rsidRPr="00C75EF6" w:rsidRDefault="002442F5" w:rsidP="00DE21D7">
      <w:pPr>
        <w:rPr>
          <w:sz w:val="24"/>
          <w:szCs w:val="24"/>
          <w:lang w:val="en-GB"/>
        </w:rPr>
      </w:pPr>
      <w:r w:rsidRPr="00C75EF6">
        <w:rPr>
          <w:sz w:val="24"/>
          <w:szCs w:val="24"/>
          <w:lang w:val="en-GB"/>
        </w:rPr>
        <w:t xml:space="preserve">It can be concluded that the Municipality has a surplus against the cash backed and accumulated surpluses reconciliation.    It needs to be noted that for all practical purposes the </w:t>
      </w:r>
      <w:r w:rsidR="00E13417" w:rsidRPr="00C75EF6">
        <w:rPr>
          <w:sz w:val="24"/>
          <w:szCs w:val="24"/>
          <w:lang w:val="en-GB"/>
        </w:rPr>
        <w:t>2024/25</w:t>
      </w:r>
      <w:r w:rsidRPr="00C75EF6">
        <w:rPr>
          <w:sz w:val="24"/>
          <w:szCs w:val="24"/>
          <w:lang w:val="en-GB"/>
        </w:rPr>
        <w:t xml:space="preserve"> MTREF was funded when considering the funding requirements of section 18 and 19 of the MFMA.</w:t>
      </w:r>
    </w:p>
    <w:p w14:paraId="0B5F66FA" w14:textId="77777777" w:rsidR="002442F5" w:rsidRPr="00C75EF6" w:rsidRDefault="002442F5" w:rsidP="00DE21D7">
      <w:pPr>
        <w:rPr>
          <w:sz w:val="24"/>
          <w:szCs w:val="24"/>
        </w:rPr>
      </w:pPr>
    </w:p>
    <w:p w14:paraId="647A27EC" w14:textId="77777777" w:rsidR="00937008" w:rsidRPr="00C75EF6" w:rsidRDefault="00937008" w:rsidP="00DE21D7">
      <w:pPr>
        <w:rPr>
          <w:sz w:val="24"/>
          <w:szCs w:val="24"/>
        </w:rPr>
      </w:pPr>
    </w:p>
    <w:p w14:paraId="54EB14DE" w14:textId="77777777" w:rsidR="00937008" w:rsidRPr="00C75EF6" w:rsidRDefault="00937008" w:rsidP="00DE21D7">
      <w:pPr>
        <w:rPr>
          <w:sz w:val="24"/>
          <w:szCs w:val="24"/>
        </w:rPr>
      </w:pPr>
    </w:p>
    <w:p w14:paraId="65FE37B2" w14:textId="77777777" w:rsidR="00E4187C" w:rsidRPr="00C75EF6" w:rsidRDefault="00E4187C" w:rsidP="00E4187C">
      <w:pPr>
        <w:rPr>
          <w:sz w:val="24"/>
          <w:szCs w:val="24"/>
          <w:lang w:val="en-GB"/>
        </w:rPr>
      </w:pPr>
      <w:r w:rsidRPr="00C75EF6">
        <w:rPr>
          <w:sz w:val="24"/>
          <w:szCs w:val="24"/>
          <w:lang w:val="en-GB"/>
        </w:rPr>
        <w:t xml:space="preserve">The following graph supplies an analysis of the trends relating cash and cash equivalents and the cash backed reserves/accumulated funds reconciliation over a </w:t>
      </w:r>
      <w:r w:rsidR="00CC1927" w:rsidRPr="00C75EF6">
        <w:rPr>
          <w:sz w:val="24"/>
          <w:szCs w:val="24"/>
          <w:lang w:val="en-GB"/>
        </w:rPr>
        <w:t>seven-year</w:t>
      </w:r>
      <w:r w:rsidRPr="00C75EF6">
        <w:rPr>
          <w:sz w:val="24"/>
          <w:szCs w:val="24"/>
          <w:lang w:val="en-GB"/>
        </w:rPr>
        <w:t xml:space="preserve"> perspective.</w:t>
      </w:r>
    </w:p>
    <w:p w14:paraId="64AB8E50" w14:textId="77777777" w:rsidR="00E4187C" w:rsidRPr="00C75EF6" w:rsidRDefault="00E4187C" w:rsidP="00E4187C">
      <w:pPr>
        <w:rPr>
          <w:sz w:val="24"/>
          <w:szCs w:val="24"/>
          <w:lang w:val="en-GB"/>
        </w:rPr>
      </w:pPr>
    </w:p>
    <w:p w14:paraId="247F8D6C" w14:textId="6D09E59B" w:rsidR="008A716F" w:rsidRPr="00C75EF6" w:rsidRDefault="00504066" w:rsidP="00216DD3">
      <w:pPr>
        <w:jc w:val="center"/>
        <w:rPr>
          <w:sz w:val="24"/>
          <w:szCs w:val="24"/>
        </w:rPr>
      </w:pPr>
      <w:r w:rsidRPr="00C75EF6">
        <w:rPr>
          <w:noProof/>
          <w:sz w:val="24"/>
          <w:szCs w:val="24"/>
          <w:lang w:val="en-ZA" w:eastAsia="en-ZA"/>
        </w:rPr>
        <w:drawing>
          <wp:inline distT="0" distB="0" distL="0" distR="0" wp14:anchorId="42029A0C" wp14:editId="55BA743B">
            <wp:extent cx="4526280" cy="2270760"/>
            <wp:effectExtent l="0" t="0" r="0" b="0"/>
            <wp:docPr id="196" name="Picture 89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26280" cy="2270760"/>
                    </a:xfrm>
                    <a:prstGeom prst="rect">
                      <a:avLst/>
                    </a:prstGeom>
                    <a:noFill/>
                    <a:ln>
                      <a:noFill/>
                    </a:ln>
                  </pic:spPr>
                </pic:pic>
              </a:graphicData>
            </a:graphic>
          </wp:inline>
        </w:drawing>
      </w:r>
    </w:p>
    <w:p w14:paraId="4C613376" w14:textId="77777777" w:rsidR="004E22BA" w:rsidRPr="00C75EF6" w:rsidRDefault="004E22BA" w:rsidP="00E4187C">
      <w:pPr>
        <w:rPr>
          <w:sz w:val="24"/>
          <w:szCs w:val="24"/>
        </w:rPr>
      </w:pPr>
    </w:p>
    <w:p w14:paraId="48001DCB" w14:textId="77777777" w:rsidR="002B57BF" w:rsidRPr="00C75EF6" w:rsidRDefault="002B57BF" w:rsidP="00E4187C">
      <w:pPr>
        <w:rPr>
          <w:sz w:val="24"/>
          <w:szCs w:val="24"/>
        </w:rPr>
      </w:pPr>
    </w:p>
    <w:p w14:paraId="4783CC1D" w14:textId="77777777" w:rsidR="00E4187C" w:rsidRPr="00C75EF6" w:rsidRDefault="00E4187C" w:rsidP="00E4187C">
      <w:pPr>
        <w:rPr>
          <w:b/>
          <w:sz w:val="24"/>
          <w:szCs w:val="24"/>
        </w:rPr>
      </w:pPr>
      <w:r w:rsidRPr="00C75EF6">
        <w:rPr>
          <w:b/>
          <w:sz w:val="24"/>
          <w:szCs w:val="24"/>
        </w:rPr>
        <w:t>Notes to Table B8 - Cash Backed Reserves/Accumulated Surplus Reconciliation</w:t>
      </w:r>
    </w:p>
    <w:p w14:paraId="263A466F" w14:textId="77777777" w:rsidR="00E4187C" w:rsidRPr="00C75EF6" w:rsidRDefault="00E4187C" w:rsidP="00E4187C">
      <w:pPr>
        <w:rPr>
          <w:sz w:val="24"/>
          <w:szCs w:val="24"/>
        </w:rPr>
      </w:pPr>
    </w:p>
    <w:p w14:paraId="24ACD842" w14:textId="77777777" w:rsidR="00E4187C" w:rsidRPr="00C75EF6" w:rsidRDefault="00E4187C" w:rsidP="00A55CBC">
      <w:pPr>
        <w:pStyle w:val="Default"/>
        <w:numPr>
          <w:ilvl w:val="0"/>
          <w:numId w:val="3"/>
        </w:numPr>
        <w:jc w:val="both"/>
      </w:pPr>
      <w:r w:rsidRPr="00C75EF6">
        <w:t>The cash backed reserves/accumulated surplus reconciliation is aligned to the requirements of MFMA Circular 42 – Funding a Municipal Budget.</w:t>
      </w:r>
    </w:p>
    <w:p w14:paraId="15F11DD7" w14:textId="77777777" w:rsidR="00E4187C" w:rsidRPr="00C75EF6" w:rsidRDefault="00E4187C" w:rsidP="00A55CBC">
      <w:pPr>
        <w:pStyle w:val="Default"/>
        <w:numPr>
          <w:ilvl w:val="0"/>
          <w:numId w:val="3"/>
        </w:numPr>
        <w:jc w:val="both"/>
      </w:pPr>
      <w:r w:rsidRPr="00C75EF6">
        <w:t>In essence the table evaluates the funding levels of the budget by firstly forecasting the cash and investments at year end and secondly reconciling the available funding to the liabilities/commitments that exist.</w:t>
      </w:r>
    </w:p>
    <w:p w14:paraId="5E128DFB" w14:textId="77777777" w:rsidR="00E4187C" w:rsidRPr="00C75EF6" w:rsidRDefault="00E4187C" w:rsidP="00A55CBC">
      <w:pPr>
        <w:pStyle w:val="Default"/>
        <w:numPr>
          <w:ilvl w:val="0"/>
          <w:numId w:val="3"/>
        </w:numPr>
        <w:jc w:val="both"/>
      </w:pPr>
      <w:r w:rsidRPr="00C75EF6">
        <w:t>The outcome of this exercise would either be a surplus or deficit. A deficit would indicate that the applications exceed the cash and investments available and would be indicative of non-compliance with the MFMA requirements that the municipality’s budget must be “funded”.</w:t>
      </w:r>
    </w:p>
    <w:p w14:paraId="08DDBDF7" w14:textId="77777777" w:rsidR="00E4187C" w:rsidRPr="00C75EF6" w:rsidRDefault="00E4187C" w:rsidP="00A55CBC">
      <w:pPr>
        <w:pStyle w:val="Default"/>
        <w:numPr>
          <w:ilvl w:val="0"/>
          <w:numId w:val="3"/>
        </w:numPr>
        <w:jc w:val="both"/>
      </w:pPr>
      <w:r w:rsidRPr="00C75EF6">
        <w:t>Non-compliance with section 18 of the MFMA is assumed because a shortfall would indirectly indicate that the Adjustment budget is not appropriately funded.</w:t>
      </w:r>
    </w:p>
    <w:p w14:paraId="3DCD4FCC" w14:textId="7A620B17" w:rsidR="00E4187C" w:rsidRPr="00C75EF6" w:rsidRDefault="00E4187C" w:rsidP="002E775E">
      <w:pPr>
        <w:pStyle w:val="Default"/>
        <w:numPr>
          <w:ilvl w:val="0"/>
          <w:numId w:val="3"/>
        </w:numPr>
        <w:spacing w:after="17"/>
        <w:jc w:val="both"/>
      </w:pPr>
      <w:r w:rsidRPr="00C75EF6">
        <w:t xml:space="preserve">Considering the requirements of section 18 of the MFMA, it can be concluded that the adopted </w:t>
      </w:r>
      <w:r w:rsidR="00E13417" w:rsidRPr="00C75EF6">
        <w:t>2024/25</w:t>
      </w:r>
      <w:r w:rsidRPr="00C75EF6">
        <w:t xml:space="preserve"> MTREF was funded </w:t>
      </w:r>
      <w:r w:rsidR="00514E3F" w:rsidRPr="00C75EF6">
        <w:t>to the significant surplus of R</w:t>
      </w:r>
      <w:r w:rsidR="00937008" w:rsidRPr="00C75EF6">
        <w:t>1</w:t>
      </w:r>
      <w:r w:rsidR="007638B1" w:rsidRPr="00C75EF6">
        <w:t>33,1</w:t>
      </w:r>
      <w:r w:rsidR="005A27FF" w:rsidRPr="00C75EF6">
        <w:t xml:space="preserve"> </w:t>
      </w:r>
      <w:r w:rsidRPr="00C75EF6">
        <w:t xml:space="preserve">million. </w:t>
      </w:r>
    </w:p>
    <w:p w14:paraId="087B1F40" w14:textId="35DDA95C" w:rsidR="00E4187C" w:rsidRPr="00C75EF6" w:rsidRDefault="00E4187C" w:rsidP="00A55CBC">
      <w:pPr>
        <w:pStyle w:val="Default"/>
        <w:numPr>
          <w:ilvl w:val="0"/>
          <w:numId w:val="3"/>
        </w:numPr>
        <w:spacing w:after="17"/>
        <w:jc w:val="both"/>
      </w:pPr>
      <w:r w:rsidRPr="00C75EF6">
        <w:lastRenderedPageBreak/>
        <w:t xml:space="preserve">As part of the budgeting and planning guidelines that informed the compilation of the </w:t>
      </w:r>
      <w:r w:rsidR="00E13417" w:rsidRPr="00C75EF6">
        <w:t>2024/25</w:t>
      </w:r>
      <w:r w:rsidRPr="00C75EF6">
        <w:t xml:space="preserve"> MTREF the end objective of the medium-term framework was to ensure the budget is funded aligned to section 18 of the MFMA. </w:t>
      </w:r>
    </w:p>
    <w:p w14:paraId="766AA16E" w14:textId="6AED5901" w:rsidR="00053341" w:rsidRPr="00C75EF6" w:rsidRDefault="00E4187C" w:rsidP="00053341">
      <w:pPr>
        <w:pStyle w:val="Default"/>
        <w:numPr>
          <w:ilvl w:val="0"/>
          <w:numId w:val="3"/>
        </w:numPr>
        <w:jc w:val="both"/>
      </w:pPr>
      <w:r w:rsidRPr="00C75EF6">
        <w:t>As can be seen the budget has been modelled to progr</w:t>
      </w:r>
      <w:r w:rsidR="00514E3F" w:rsidRPr="00C75EF6">
        <w:t>essively move to a surplus of R</w:t>
      </w:r>
      <w:r w:rsidR="00937008" w:rsidRPr="00C75EF6">
        <w:t>1</w:t>
      </w:r>
      <w:r w:rsidR="007638B1" w:rsidRPr="00C75EF6">
        <w:t>33,1</w:t>
      </w:r>
      <w:r w:rsidR="0014329A" w:rsidRPr="00C75EF6">
        <w:t xml:space="preserve"> </w:t>
      </w:r>
      <w:r w:rsidRPr="00C75EF6">
        <w:t xml:space="preserve">million by </w:t>
      </w:r>
      <w:r w:rsidR="00E13417" w:rsidRPr="00C75EF6">
        <w:t>2024/25</w:t>
      </w:r>
      <w:r w:rsidRPr="00C75EF6">
        <w:t>.</w:t>
      </w:r>
    </w:p>
    <w:p w14:paraId="73BFE83A" w14:textId="77777777" w:rsidR="002A14C5" w:rsidRPr="00C75EF6" w:rsidRDefault="002A14C5" w:rsidP="00FD0C47">
      <w:pPr>
        <w:pStyle w:val="Default"/>
        <w:ind w:left="360"/>
        <w:jc w:val="both"/>
      </w:pPr>
    </w:p>
    <w:p w14:paraId="243CEF3C" w14:textId="77777777" w:rsidR="00810961" w:rsidRPr="00C75EF6" w:rsidRDefault="00810961" w:rsidP="00D52A14">
      <w:pPr>
        <w:pStyle w:val="Caption"/>
        <w:rPr>
          <w:sz w:val="24"/>
          <w:szCs w:val="24"/>
        </w:rPr>
      </w:pPr>
      <w:bookmarkStart w:id="22" w:name="_Toc287342456"/>
    </w:p>
    <w:p w14:paraId="50B29581" w14:textId="77777777" w:rsidR="00810961" w:rsidRPr="00C75EF6" w:rsidRDefault="00810961" w:rsidP="00D52A14">
      <w:pPr>
        <w:pStyle w:val="Caption"/>
        <w:rPr>
          <w:sz w:val="24"/>
          <w:szCs w:val="24"/>
        </w:rPr>
      </w:pPr>
    </w:p>
    <w:p w14:paraId="6E1E655B" w14:textId="77777777" w:rsidR="00810961" w:rsidRPr="00C75EF6" w:rsidRDefault="00810961" w:rsidP="00D52A14">
      <w:pPr>
        <w:pStyle w:val="Caption"/>
        <w:rPr>
          <w:sz w:val="24"/>
          <w:szCs w:val="24"/>
        </w:rPr>
      </w:pPr>
    </w:p>
    <w:p w14:paraId="1F2338B1" w14:textId="77777777" w:rsidR="00810961" w:rsidRPr="00C75EF6" w:rsidRDefault="00810961" w:rsidP="00D52A14">
      <w:pPr>
        <w:pStyle w:val="Caption"/>
        <w:rPr>
          <w:sz w:val="24"/>
          <w:szCs w:val="24"/>
        </w:rPr>
      </w:pPr>
    </w:p>
    <w:p w14:paraId="25428FAE" w14:textId="77777777" w:rsidR="00810961" w:rsidRPr="00C75EF6" w:rsidRDefault="00810961" w:rsidP="00D52A14">
      <w:pPr>
        <w:pStyle w:val="Caption"/>
        <w:rPr>
          <w:sz w:val="24"/>
          <w:szCs w:val="24"/>
        </w:rPr>
      </w:pPr>
    </w:p>
    <w:p w14:paraId="058ED497" w14:textId="77777777" w:rsidR="00810961" w:rsidRPr="00C75EF6" w:rsidRDefault="00810961" w:rsidP="00D52A14">
      <w:pPr>
        <w:pStyle w:val="Caption"/>
        <w:rPr>
          <w:sz w:val="24"/>
          <w:szCs w:val="24"/>
        </w:rPr>
      </w:pPr>
    </w:p>
    <w:p w14:paraId="537E582E" w14:textId="77777777" w:rsidR="009A5943" w:rsidRPr="00C75EF6" w:rsidRDefault="009A5943" w:rsidP="009A5943">
      <w:pPr>
        <w:rPr>
          <w:sz w:val="24"/>
          <w:szCs w:val="24"/>
        </w:rPr>
      </w:pPr>
    </w:p>
    <w:p w14:paraId="3109C6D0" w14:textId="77777777" w:rsidR="009A5943" w:rsidRPr="00C75EF6" w:rsidRDefault="009A5943" w:rsidP="009A5943">
      <w:pPr>
        <w:rPr>
          <w:sz w:val="24"/>
          <w:szCs w:val="24"/>
        </w:rPr>
      </w:pPr>
    </w:p>
    <w:p w14:paraId="5F1CD4D4" w14:textId="77777777" w:rsidR="009A5943" w:rsidRPr="00C75EF6" w:rsidRDefault="009A5943" w:rsidP="009A5943">
      <w:pPr>
        <w:rPr>
          <w:sz w:val="24"/>
          <w:szCs w:val="24"/>
        </w:rPr>
      </w:pPr>
    </w:p>
    <w:p w14:paraId="701DBCDA" w14:textId="77777777" w:rsidR="009A5943" w:rsidRPr="00C75EF6" w:rsidRDefault="009A5943" w:rsidP="009A5943">
      <w:pPr>
        <w:rPr>
          <w:sz w:val="24"/>
          <w:szCs w:val="24"/>
        </w:rPr>
      </w:pPr>
    </w:p>
    <w:p w14:paraId="3FE2F05B" w14:textId="77777777" w:rsidR="009A5943" w:rsidRPr="00C75EF6" w:rsidRDefault="009A5943" w:rsidP="009A5943">
      <w:pPr>
        <w:rPr>
          <w:sz w:val="24"/>
          <w:szCs w:val="24"/>
        </w:rPr>
      </w:pPr>
    </w:p>
    <w:p w14:paraId="002BA1F6" w14:textId="77777777" w:rsidR="00810961" w:rsidRPr="00C75EF6" w:rsidRDefault="00810961" w:rsidP="00D52A14">
      <w:pPr>
        <w:pStyle w:val="Caption"/>
        <w:rPr>
          <w:sz w:val="24"/>
          <w:szCs w:val="24"/>
        </w:rPr>
      </w:pPr>
    </w:p>
    <w:p w14:paraId="24F1181C" w14:textId="77777777" w:rsidR="00810961" w:rsidRPr="00C75EF6" w:rsidRDefault="00810961" w:rsidP="00D52A14">
      <w:pPr>
        <w:pStyle w:val="Caption"/>
        <w:rPr>
          <w:sz w:val="24"/>
          <w:szCs w:val="24"/>
        </w:rPr>
      </w:pPr>
    </w:p>
    <w:p w14:paraId="5036B76C" w14:textId="77777777" w:rsidR="005D7E48" w:rsidRPr="00C75EF6" w:rsidRDefault="00614638" w:rsidP="00D52A14">
      <w:pPr>
        <w:pStyle w:val="Caption"/>
        <w:rPr>
          <w:sz w:val="24"/>
          <w:szCs w:val="24"/>
        </w:rPr>
      </w:pPr>
      <w:r w:rsidRPr="00C75EF6">
        <w:rPr>
          <w:sz w:val="24"/>
          <w:szCs w:val="24"/>
        </w:rPr>
        <w:t xml:space="preserve">Table </w:t>
      </w:r>
      <w:r w:rsidR="00726159" w:rsidRPr="00C75EF6">
        <w:rPr>
          <w:sz w:val="24"/>
          <w:szCs w:val="24"/>
        </w:rPr>
        <w:t>10</w:t>
      </w:r>
      <w:r w:rsidR="00114518" w:rsidRPr="00C75EF6">
        <w:rPr>
          <w:sz w:val="24"/>
          <w:szCs w:val="24"/>
        </w:rPr>
        <w:t xml:space="preserve"> </w:t>
      </w:r>
      <w:bookmarkEnd w:id="22"/>
      <w:r w:rsidR="00484F0A" w:rsidRPr="00C75EF6">
        <w:rPr>
          <w:sz w:val="24"/>
          <w:szCs w:val="24"/>
        </w:rPr>
        <w:t>Asset Management</w:t>
      </w:r>
      <w:bookmarkStart w:id="23" w:name="_Toc287342457"/>
    </w:p>
    <w:p w14:paraId="14112C62" w14:textId="32BE9BCE" w:rsidR="00E11CD7" w:rsidRPr="00C75EF6" w:rsidRDefault="00B54425" w:rsidP="00E11CD7">
      <w:pPr>
        <w:rPr>
          <w:sz w:val="24"/>
          <w:szCs w:val="24"/>
        </w:rPr>
      </w:pPr>
      <w:r w:rsidRPr="00C75EF6">
        <w:rPr>
          <w:noProof/>
          <w:sz w:val="24"/>
          <w:szCs w:val="24"/>
        </w:rPr>
        <w:lastRenderedPageBreak/>
        <w:drawing>
          <wp:inline distT="0" distB="0" distL="0" distR="0" wp14:anchorId="68F3DB89" wp14:editId="2F4CDCC7">
            <wp:extent cx="6278880" cy="8229600"/>
            <wp:effectExtent l="0" t="0" r="7620" b="0"/>
            <wp:docPr id="5499122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78880" cy="8229600"/>
                    </a:xfrm>
                    <a:prstGeom prst="rect">
                      <a:avLst/>
                    </a:prstGeom>
                    <a:noFill/>
                    <a:ln>
                      <a:noFill/>
                    </a:ln>
                  </pic:spPr>
                </pic:pic>
              </a:graphicData>
            </a:graphic>
          </wp:inline>
        </w:drawing>
      </w:r>
    </w:p>
    <w:p w14:paraId="219DE31F" w14:textId="61CF334E" w:rsidR="004240F5" w:rsidRPr="00C75EF6" w:rsidRDefault="00E36435" w:rsidP="00E11CD7">
      <w:pPr>
        <w:rPr>
          <w:sz w:val="24"/>
          <w:szCs w:val="24"/>
        </w:rPr>
      </w:pPr>
      <w:r w:rsidRPr="00C75EF6">
        <w:rPr>
          <w:noProof/>
          <w:sz w:val="24"/>
          <w:szCs w:val="24"/>
        </w:rPr>
        <w:lastRenderedPageBreak/>
        <w:drawing>
          <wp:inline distT="0" distB="0" distL="0" distR="0" wp14:anchorId="1EFF807D" wp14:editId="11229849">
            <wp:extent cx="6400800" cy="6945630"/>
            <wp:effectExtent l="0" t="0" r="0" b="7620"/>
            <wp:docPr id="169396089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6945630"/>
                    </a:xfrm>
                    <a:prstGeom prst="rect">
                      <a:avLst/>
                    </a:prstGeom>
                    <a:noFill/>
                    <a:ln>
                      <a:noFill/>
                    </a:ln>
                  </pic:spPr>
                </pic:pic>
              </a:graphicData>
            </a:graphic>
          </wp:inline>
        </w:drawing>
      </w:r>
    </w:p>
    <w:p w14:paraId="5964512E" w14:textId="77777777" w:rsidR="004240F5" w:rsidRPr="00C75EF6" w:rsidRDefault="004240F5" w:rsidP="00E11CD7">
      <w:pPr>
        <w:rPr>
          <w:sz w:val="24"/>
          <w:szCs w:val="24"/>
        </w:rPr>
      </w:pPr>
    </w:p>
    <w:p w14:paraId="3AADD2D3" w14:textId="77777777" w:rsidR="00071EC8" w:rsidRPr="00C75EF6" w:rsidRDefault="00071EC8" w:rsidP="00E4187C">
      <w:pPr>
        <w:rPr>
          <w:b/>
          <w:sz w:val="24"/>
          <w:szCs w:val="24"/>
        </w:rPr>
      </w:pPr>
    </w:p>
    <w:p w14:paraId="42267DA6" w14:textId="77777777" w:rsidR="008D4BEF" w:rsidRPr="00C75EF6" w:rsidRDefault="008D4BEF" w:rsidP="00E4187C">
      <w:pPr>
        <w:rPr>
          <w:b/>
          <w:sz w:val="24"/>
          <w:szCs w:val="24"/>
        </w:rPr>
      </w:pPr>
    </w:p>
    <w:p w14:paraId="397DBE39" w14:textId="77777777" w:rsidR="00E4187C" w:rsidRPr="00C75EF6" w:rsidRDefault="00E4187C" w:rsidP="00E4187C">
      <w:pPr>
        <w:rPr>
          <w:b/>
          <w:sz w:val="24"/>
          <w:szCs w:val="24"/>
        </w:rPr>
      </w:pPr>
      <w:r w:rsidRPr="00C75EF6">
        <w:rPr>
          <w:b/>
          <w:sz w:val="24"/>
          <w:szCs w:val="24"/>
        </w:rPr>
        <w:t>Explanatory notes to Table B9 - Asset Management</w:t>
      </w:r>
    </w:p>
    <w:p w14:paraId="27F754D2" w14:textId="77777777" w:rsidR="00E4187C" w:rsidRPr="00C75EF6" w:rsidRDefault="00E4187C" w:rsidP="00E4187C">
      <w:pPr>
        <w:rPr>
          <w:sz w:val="24"/>
          <w:szCs w:val="24"/>
        </w:rPr>
      </w:pPr>
    </w:p>
    <w:p w14:paraId="567DB409" w14:textId="77777777" w:rsidR="00400EDE" w:rsidRPr="00C75EF6" w:rsidRDefault="00E4187C" w:rsidP="00726159">
      <w:pPr>
        <w:pStyle w:val="Caption"/>
        <w:rPr>
          <w:b w:val="0"/>
          <w:bCs w:val="0"/>
          <w:sz w:val="24"/>
          <w:szCs w:val="24"/>
        </w:rPr>
      </w:pPr>
      <w:r w:rsidRPr="00C75EF6">
        <w:rPr>
          <w:b w:val="0"/>
          <w:bCs w:val="0"/>
          <w:sz w:val="24"/>
          <w:szCs w:val="24"/>
        </w:rPr>
        <w:t>Table B9 provides an overview of municipal capital allocations to building new assets and the renewal of existing assets, as well as spending on repairs and maintenance by asset class.</w:t>
      </w:r>
    </w:p>
    <w:p w14:paraId="2F709C81" w14:textId="77777777" w:rsidR="005D7E48" w:rsidRPr="00C75EF6" w:rsidRDefault="005D7E48" w:rsidP="005D7E48">
      <w:pPr>
        <w:rPr>
          <w:sz w:val="24"/>
          <w:szCs w:val="24"/>
        </w:rPr>
      </w:pPr>
    </w:p>
    <w:p w14:paraId="0E30D589" w14:textId="77777777" w:rsidR="00C25BF5" w:rsidRDefault="00C25BF5" w:rsidP="00DE21D7">
      <w:pPr>
        <w:pStyle w:val="Caption"/>
        <w:rPr>
          <w:sz w:val="24"/>
          <w:szCs w:val="24"/>
        </w:rPr>
      </w:pPr>
      <w:r w:rsidRPr="00C75EF6">
        <w:rPr>
          <w:sz w:val="24"/>
          <w:szCs w:val="24"/>
        </w:rPr>
        <w:t xml:space="preserve">Table </w:t>
      </w:r>
      <w:r w:rsidR="008003DE" w:rsidRPr="00C75EF6">
        <w:rPr>
          <w:sz w:val="24"/>
          <w:szCs w:val="24"/>
        </w:rPr>
        <w:t>11</w:t>
      </w:r>
      <w:r w:rsidR="00114518" w:rsidRPr="00C75EF6">
        <w:rPr>
          <w:sz w:val="24"/>
          <w:szCs w:val="24"/>
        </w:rPr>
        <w:t xml:space="preserve"> </w:t>
      </w:r>
      <w:bookmarkEnd w:id="23"/>
      <w:r w:rsidR="00484F0A" w:rsidRPr="00C75EF6">
        <w:rPr>
          <w:sz w:val="24"/>
          <w:szCs w:val="24"/>
        </w:rPr>
        <w:t>Basic Service delivery measurement</w:t>
      </w:r>
    </w:p>
    <w:p w14:paraId="5CAFC8A2" w14:textId="459E4BCD" w:rsidR="00B16EAF" w:rsidRDefault="00B16EAF" w:rsidP="00B16EAF">
      <w:r w:rsidRPr="00B16EAF">
        <w:lastRenderedPageBreak/>
        <w:drawing>
          <wp:inline distT="0" distB="0" distL="0" distR="0" wp14:anchorId="1AAB7AB1" wp14:editId="0D31258B">
            <wp:extent cx="6551875" cy="8229600"/>
            <wp:effectExtent l="0" t="0" r="1905" b="0"/>
            <wp:docPr id="19541306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57184" cy="8236269"/>
                    </a:xfrm>
                    <a:prstGeom prst="rect">
                      <a:avLst/>
                    </a:prstGeom>
                    <a:noFill/>
                    <a:ln>
                      <a:noFill/>
                    </a:ln>
                  </pic:spPr>
                </pic:pic>
              </a:graphicData>
            </a:graphic>
          </wp:inline>
        </w:drawing>
      </w:r>
    </w:p>
    <w:p w14:paraId="255B5231" w14:textId="77777777" w:rsidR="008A716F" w:rsidRPr="00C75EF6" w:rsidRDefault="003F7B16" w:rsidP="00DE21D7">
      <w:pPr>
        <w:pStyle w:val="Caption"/>
        <w:rPr>
          <w:b w:val="0"/>
          <w:sz w:val="24"/>
          <w:szCs w:val="24"/>
        </w:rPr>
      </w:pPr>
      <w:bookmarkStart w:id="24" w:name="_Toc287342458"/>
      <w:r w:rsidRPr="00C75EF6">
        <w:rPr>
          <w:b w:val="0"/>
          <w:sz w:val="24"/>
          <w:szCs w:val="24"/>
        </w:rPr>
        <w:lastRenderedPageBreak/>
        <w:t xml:space="preserve">Even though the Council is placing great emphasis on securing the financial sustainability of the municipality, this is not being done at the expense of services to the poor.  The section of Free Services shows that the amount spent on Free Basic Services and the revenue cost of free services provided by the municipality continues to increase. In addition, the municipality continues to make progress in addressing service delivery backlogs.  </w:t>
      </w:r>
    </w:p>
    <w:p w14:paraId="3B6CDF69" w14:textId="77777777" w:rsidR="008A716F" w:rsidRPr="00C75EF6" w:rsidRDefault="008A716F" w:rsidP="00DE21D7">
      <w:pPr>
        <w:pStyle w:val="Caption"/>
        <w:rPr>
          <w:sz w:val="24"/>
          <w:szCs w:val="24"/>
        </w:rPr>
      </w:pPr>
    </w:p>
    <w:p w14:paraId="5AC39CF4" w14:textId="77777777" w:rsidR="00E4187C" w:rsidRPr="00C75EF6" w:rsidRDefault="00E4187C" w:rsidP="00E4187C">
      <w:pPr>
        <w:rPr>
          <w:sz w:val="24"/>
          <w:szCs w:val="24"/>
        </w:rPr>
      </w:pPr>
    </w:p>
    <w:p w14:paraId="1D69265E" w14:textId="77777777" w:rsidR="00400EDE" w:rsidRPr="00C75EF6" w:rsidRDefault="00400EDE" w:rsidP="00E4187C">
      <w:pPr>
        <w:rPr>
          <w:sz w:val="24"/>
          <w:szCs w:val="24"/>
        </w:rPr>
      </w:pPr>
    </w:p>
    <w:p w14:paraId="65F1A2F0" w14:textId="77777777" w:rsidR="00E4187C" w:rsidRPr="00C75EF6" w:rsidRDefault="00E4187C" w:rsidP="00E4187C">
      <w:pPr>
        <w:rPr>
          <w:sz w:val="24"/>
          <w:szCs w:val="24"/>
        </w:rPr>
      </w:pPr>
      <w:bookmarkStart w:id="25" w:name="_Toc286034101"/>
      <w:bookmarkStart w:id="26" w:name="_Toc286034692"/>
      <w:bookmarkStart w:id="27" w:name="_Toc286041438"/>
      <w:bookmarkStart w:id="28" w:name="_Toc286041507"/>
      <w:bookmarkStart w:id="29" w:name="_Toc286117318"/>
      <w:bookmarkStart w:id="30" w:name="_Toc287342529"/>
      <w:bookmarkEnd w:id="24"/>
    </w:p>
    <w:p w14:paraId="0204B346" w14:textId="77777777" w:rsidR="00E4187C" w:rsidRPr="00C75EF6" w:rsidRDefault="00E4187C" w:rsidP="00E4187C">
      <w:pPr>
        <w:rPr>
          <w:sz w:val="24"/>
          <w:szCs w:val="24"/>
        </w:rPr>
      </w:pPr>
    </w:p>
    <w:p w14:paraId="095E2EFE" w14:textId="77777777" w:rsidR="00E4187C" w:rsidRPr="00C75EF6" w:rsidRDefault="00E4187C" w:rsidP="00E4187C">
      <w:pPr>
        <w:rPr>
          <w:sz w:val="24"/>
          <w:szCs w:val="24"/>
        </w:rPr>
      </w:pPr>
    </w:p>
    <w:p w14:paraId="7D3D8057" w14:textId="77777777" w:rsidR="00E4187C" w:rsidRPr="00C75EF6" w:rsidRDefault="00E4187C" w:rsidP="00E4187C">
      <w:pPr>
        <w:rPr>
          <w:sz w:val="24"/>
          <w:szCs w:val="24"/>
        </w:rPr>
      </w:pPr>
    </w:p>
    <w:p w14:paraId="3B719809" w14:textId="77777777" w:rsidR="00180506" w:rsidRPr="00C75EF6" w:rsidRDefault="00A94F8D" w:rsidP="00C45936">
      <w:pPr>
        <w:pStyle w:val="Heading1"/>
        <w:numPr>
          <w:ilvl w:val="0"/>
          <w:numId w:val="34"/>
        </w:numPr>
        <w:jc w:val="center"/>
        <w:rPr>
          <w:rFonts w:cs="Arial"/>
          <w:color w:val="FFFFFF"/>
          <w:sz w:val="24"/>
          <w:szCs w:val="24"/>
        </w:rPr>
      </w:pPr>
      <w:r w:rsidRPr="00C75EF6">
        <w:rPr>
          <w:rFonts w:cs="Arial"/>
          <w:sz w:val="24"/>
          <w:szCs w:val="24"/>
        </w:rPr>
        <w:t>P</w:t>
      </w:r>
      <w:r w:rsidR="0019235A" w:rsidRPr="00C75EF6">
        <w:rPr>
          <w:rFonts w:cs="Arial"/>
          <w:sz w:val="24"/>
          <w:szCs w:val="24"/>
        </w:rPr>
        <w:t xml:space="preserve">art </w:t>
      </w:r>
      <w:r w:rsidRPr="00C75EF6">
        <w:rPr>
          <w:rFonts w:cs="Arial"/>
          <w:sz w:val="24"/>
          <w:szCs w:val="24"/>
        </w:rPr>
        <w:t>2 – S</w:t>
      </w:r>
      <w:r w:rsidR="0019235A" w:rsidRPr="00C75EF6">
        <w:rPr>
          <w:rFonts w:cs="Arial"/>
          <w:sz w:val="24"/>
          <w:szCs w:val="24"/>
        </w:rPr>
        <w:t>upporting Documentation</w:t>
      </w:r>
      <w:bookmarkEnd w:id="25"/>
      <w:bookmarkEnd w:id="26"/>
      <w:bookmarkEnd w:id="27"/>
      <w:bookmarkEnd w:id="28"/>
      <w:bookmarkEnd w:id="29"/>
      <w:bookmarkEnd w:id="30"/>
    </w:p>
    <w:p w14:paraId="0FE2675E" w14:textId="77777777" w:rsidR="00180506" w:rsidRPr="00C75EF6" w:rsidRDefault="00180506" w:rsidP="00DE21D7">
      <w:pPr>
        <w:rPr>
          <w:sz w:val="24"/>
          <w:szCs w:val="24"/>
        </w:rPr>
      </w:pPr>
    </w:p>
    <w:p w14:paraId="7BA4294F" w14:textId="77777777" w:rsidR="00400EDE" w:rsidRPr="00C75EF6" w:rsidRDefault="00400EDE" w:rsidP="00DE21D7">
      <w:pPr>
        <w:rPr>
          <w:sz w:val="24"/>
          <w:szCs w:val="24"/>
        </w:rPr>
      </w:pPr>
    </w:p>
    <w:p w14:paraId="63D1A353" w14:textId="77777777" w:rsidR="00400EDE" w:rsidRPr="00C75EF6" w:rsidRDefault="00400EDE" w:rsidP="00C45936">
      <w:pPr>
        <w:pStyle w:val="Heading2"/>
        <w:numPr>
          <w:ilvl w:val="1"/>
          <w:numId w:val="34"/>
        </w:numPr>
        <w:rPr>
          <w:rFonts w:cs="Arial"/>
          <w:sz w:val="24"/>
          <w:szCs w:val="24"/>
        </w:rPr>
      </w:pPr>
      <w:r w:rsidRPr="00C75EF6">
        <w:rPr>
          <w:rFonts w:cs="Arial"/>
          <w:sz w:val="24"/>
          <w:szCs w:val="24"/>
        </w:rPr>
        <w:t>ADJUSTMENT TO BUDGET ASSUMPTION</w:t>
      </w:r>
    </w:p>
    <w:p w14:paraId="7C738915" w14:textId="77777777" w:rsidR="000D32E9" w:rsidRPr="00C75EF6" w:rsidRDefault="000D32E9" w:rsidP="00DE21D7">
      <w:pPr>
        <w:rPr>
          <w:b/>
          <w:sz w:val="24"/>
          <w:szCs w:val="24"/>
        </w:rPr>
      </w:pPr>
    </w:p>
    <w:p w14:paraId="775ED3FA" w14:textId="77777777" w:rsidR="00180506" w:rsidRPr="00C75EF6" w:rsidRDefault="000D32E9" w:rsidP="000D32E9">
      <w:pPr>
        <w:ind w:firstLine="576"/>
        <w:rPr>
          <w:sz w:val="24"/>
          <w:szCs w:val="24"/>
        </w:rPr>
      </w:pPr>
      <w:r w:rsidRPr="00C75EF6">
        <w:rPr>
          <w:sz w:val="24"/>
          <w:szCs w:val="24"/>
        </w:rPr>
        <w:t>There were no adjustments to budget assumption.</w:t>
      </w:r>
      <w:r w:rsidRPr="00C75EF6">
        <w:rPr>
          <w:sz w:val="24"/>
          <w:szCs w:val="24"/>
        </w:rPr>
        <w:tab/>
      </w:r>
    </w:p>
    <w:p w14:paraId="0BF706A6" w14:textId="77777777" w:rsidR="00A94F8D" w:rsidRPr="00C75EF6" w:rsidRDefault="000D32E9" w:rsidP="00C45936">
      <w:pPr>
        <w:pStyle w:val="Heading2"/>
        <w:numPr>
          <w:ilvl w:val="1"/>
          <w:numId w:val="34"/>
        </w:numPr>
        <w:rPr>
          <w:rFonts w:cs="Arial"/>
          <w:sz w:val="24"/>
          <w:szCs w:val="24"/>
        </w:rPr>
      </w:pPr>
      <w:r w:rsidRPr="00C75EF6">
        <w:rPr>
          <w:rFonts w:cs="Arial"/>
          <w:sz w:val="24"/>
          <w:szCs w:val="24"/>
        </w:rPr>
        <w:t>ADJUSTMENTS TO BUDGET FUNDING</w:t>
      </w:r>
    </w:p>
    <w:p w14:paraId="1EC6C647" w14:textId="77777777" w:rsidR="0084642C" w:rsidRPr="00C75EF6" w:rsidRDefault="000D32E9" w:rsidP="00DE21D7">
      <w:pPr>
        <w:pStyle w:val="Paragraph"/>
        <w:rPr>
          <w:rFonts w:ascii="Arial" w:hAnsi="Arial" w:cs="Arial"/>
          <w:sz w:val="24"/>
          <w:szCs w:val="24"/>
        </w:rPr>
      </w:pPr>
      <w:r w:rsidRPr="00C75EF6">
        <w:rPr>
          <w:rFonts w:ascii="Arial" w:hAnsi="Arial" w:cs="Arial"/>
          <w:sz w:val="24"/>
          <w:szCs w:val="24"/>
        </w:rPr>
        <w:tab/>
      </w:r>
    </w:p>
    <w:p w14:paraId="4AB15F91" w14:textId="77777777" w:rsidR="00977183" w:rsidRPr="00C75EF6" w:rsidRDefault="000D32E9" w:rsidP="000D32E9">
      <w:pPr>
        <w:pStyle w:val="Paragraph"/>
        <w:ind w:left="576"/>
        <w:rPr>
          <w:rFonts w:ascii="Arial" w:hAnsi="Arial" w:cs="Arial"/>
          <w:sz w:val="24"/>
          <w:szCs w:val="24"/>
        </w:rPr>
      </w:pPr>
      <w:r w:rsidRPr="00C75EF6">
        <w:rPr>
          <w:rFonts w:ascii="Arial" w:hAnsi="Arial" w:cs="Arial"/>
          <w:sz w:val="24"/>
          <w:szCs w:val="24"/>
        </w:rPr>
        <w:t>Section 18(1) of the MFMA states that an annual budget may only be funded from:</w:t>
      </w:r>
    </w:p>
    <w:p w14:paraId="11AC2C59" w14:textId="77777777" w:rsidR="000D32E9" w:rsidRPr="00C75EF6" w:rsidRDefault="000D32E9" w:rsidP="00236799">
      <w:pPr>
        <w:pStyle w:val="Paragraph"/>
        <w:numPr>
          <w:ilvl w:val="0"/>
          <w:numId w:val="8"/>
        </w:numPr>
        <w:rPr>
          <w:rFonts w:ascii="Arial" w:hAnsi="Arial" w:cs="Arial"/>
          <w:sz w:val="24"/>
          <w:szCs w:val="24"/>
        </w:rPr>
      </w:pPr>
      <w:r w:rsidRPr="00C75EF6">
        <w:rPr>
          <w:rFonts w:ascii="Arial" w:hAnsi="Arial" w:cs="Arial"/>
          <w:sz w:val="24"/>
          <w:szCs w:val="24"/>
        </w:rPr>
        <w:t>Realistically anticipated revenues to be collected,</w:t>
      </w:r>
    </w:p>
    <w:p w14:paraId="152E10AD" w14:textId="77777777" w:rsidR="000D32E9" w:rsidRPr="00C75EF6" w:rsidRDefault="000D32E9" w:rsidP="00236799">
      <w:pPr>
        <w:pStyle w:val="Paragraph"/>
        <w:numPr>
          <w:ilvl w:val="0"/>
          <w:numId w:val="8"/>
        </w:numPr>
        <w:rPr>
          <w:rFonts w:ascii="Arial" w:hAnsi="Arial" w:cs="Arial"/>
          <w:sz w:val="24"/>
          <w:szCs w:val="24"/>
        </w:rPr>
      </w:pPr>
      <w:r w:rsidRPr="00C75EF6">
        <w:rPr>
          <w:rFonts w:ascii="Arial" w:hAnsi="Arial" w:cs="Arial"/>
          <w:sz w:val="24"/>
          <w:szCs w:val="24"/>
        </w:rPr>
        <w:t>Cash backed accumulated funds from previous year’s surpluses not committees for other purposes; and</w:t>
      </w:r>
    </w:p>
    <w:p w14:paraId="2342751F" w14:textId="77777777" w:rsidR="000D32E9" w:rsidRPr="00C75EF6" w:rsidRDefault="000D32E9" w:rsidP="00236799">
      <w:pPr>
        <w:pStyle w:val="Paragraph"/>
        <w:numPr>
          <w:ilvl w:val="0"/>
          <w:numId w:val="8"/>
        </w:numPr>
        <w:rPr>
          <w:rFonts w:ascii="Arial" w:hAnsi="Arial" w:cs="Arial"/>
          <w:sz w:val="24"/>
          <w:szCs w:val="24"/>
        </w:rPr>
      </w:pPr>
      <w:r w:rsidRPr="00C75EF6">
        <w:rPr>
          <w:rFonts w:ascii="Arial" w:hAnsi="Arial" w:cs="Arial"/>
          <w:sz w:val="24"/>
          <w:szCs w:val="24"/>
        </w:rPr>
        <w:t>Borrowed funds, but only for the capital budget referred to in section.</w:t>
      </w:r>
    </w:p>
    <w:p w14:paraId="4793E98C" w14:textId="77777777" w:rsidR="000D32E9" w:rsidRPr="00C75EF6" w:rsidRDefault="000D32E9" w:rsidP="000D32E9">
      <w:pPr>
        <w:pStyle w:val="Paragraph"/>
        <w:ind w:left="284"/>
        <w:rPr>
          <w:rFonts w:ascii="Arial" w:hAnsi="Arial" w:cs="Arial"/>
          <w:sz w:val="24"/>
          <w:szCs w:val="24"/>
        </w:rPr>
      </w:pPr>
      <w:r w:rsidRPr="00C75EF6">
        <w:rPr>
          <w:rFonts w:ascii="Arial" w:hAnsi="Arial" w:cs="Arial"/>
          <w:sz w:val="24"/>
          <w:szCs w:val="24"/>
        </w:rPr>
        <w:t>This refers to the narrative summary of the impact of the adjustment budget on the funding of operation and capital expenditure for the municipality.</w:t>
      </w:r>
    </w:p>
    <w:p w14:paraId="10737E0C" w14:textId="77777777" w:rsidR="008415AB" w:rsidRPr="00C75EF6" w:rsidRDefault="000D32E9" w:rsidP="000D32E9">
      <w:pPr>
        <w:pStyle w:val="Paragraph"/>
        <w:ind w:left="284"/>
        <w:rPr>
          <w:rFonts w:ascii="Arial" w:hAnsi="Arial" w:cs="Arial"/>
          <w:sz w:val="24"/>
          <w:szCs w:val="24"/>
        </w:rPr>
      </w:pPr>
      <w:r w:rsidRPr="00C75EF6">
        <w:rPr>
          <w:rFonts w:ascii="Arial" w:hAnsi="Arial" w:cs="Arial"/>
          <w:sz w:val="24"/>
          <w:szCs w:val="24"/>
        </w:rPr>
        <w:t xml:space="preserve">The adjustment budget is funded by realistically anticipated revenues. This then ensures the financial sustainability of the municipality that both operating and capital expenditure is funded </w:t>
      </w:r>
      <w:r w:rsidR="008415AB" w:rsidRPr="00C75EF6">
        <w:rPr>
          <w:rFonts w:ascii="Arial" w:hAnsi="Arial" w:cs="Arial"/>
          <w:sz w:val="24"/>
          <w:szCs w:val="24"/>
        </w:rPr>
        <w:t>appropriately.</w:t>
      </w:r>
    </w:p>
    <w:p w14:paraId="39B75233" w14:textId="77777777" w:rsidR="008415AB" w:rsidRPr="00C75EF6" w:rsidRDefault="008415AB" w:rsidP="008415AB">
      <w:pPr>
        <w:pStyle w:val="Paragraph"/>
        <w:rPr>
          <w:rFonts w:ascii="Arial" w:hAnsi="Arial" w:cs="Arial"/>
          <w:b/>
          <w:sz w:val="24"/>
          <w:szCs w:val="24"/>
        </w:rPr>
      </w:pPr>
    </w:p>
    <w:p w14:paraId="48D93F13" w14:textId="77777777" w:rsidR="000D32E9" w:rsidRPr="00C75EF6" w:rsidRDefault="008415AB" w:rsidP="00C45936">
      <w:pPr>
        <w:pStyle w:val="Heading2"/>
        <w:numPr>
          <w:ilvl w:val="1"/>
          <w:numId w:val="34"/>
        </w:numPr>
        <w:rPr>
          <w:rFonts w:cs="Arial"/>
          <w:sz w:val="24"/>
          <w:szCs w:val="24"/>
        </w:rPr>
      </w:pPr>
      <w:r w:rsidRPr="00C75EF6">
        <w:rPr>
          <w:rFonts w:cs="Arial"/>
          <w:sz w:val="24"/>
          <w:szCs w:val="24"/>
        </w:rPr>
        <w:t>ADJUSTMENT TO CAPITAL EXPENDITURE</w:t>
      </w:r>
      <w:r w:rsidR="000D32E9" w:rsidRPr="00C75EF6">
        <w:rPr>
          <w:rFonts w:cs="Arial"/>
          <w:sz w:val="24"/>
          <w:szCs w:val="24"/>
        </w:rPr>
        <w:t xml:space="preserve"> </w:t>
      </w:r>
    </w:p>
    <w:p w14:paraId="51559FDB" w14:textId="77777777" w:rsidR="00A10928" w:rsidRPr="00C75EF6" w:rsidRDefault="00A10928" w:rsidP="00A10928">
      <w:pPr>
        <w:rPr>
          <w:sz w:val="24"/>
          <w:szCs w:val="24"/>
        </w:rPr>
      </w:pPr>
    </w:p>
    <w:p w14:paraId="340D0641" w14:textId="7F9EF8EB" w:rsidR="00306808" w:rsidRPr="00C75EF6" w:rsidRDefault="00306808" w:rsidP="00306808">
      <w:pPr>
        <w:rPr>
          <w:sz w:val="24"/>
          <w:szCs w:val="24"/>
        </w:rPr>
      </w:pPr>
      <w:r w:rsidRPr="00C75EF6">
        <w:rPr>
          <w:sz w:val="24"/>
          <w:szCs w:val="24"/>
        </w:rPr>
        <w:t xml:space="preserve">Capital expenditure: -have been increased by R6.2 million to an adjusted budget of R133.8 million. Adjustment has considered the approved rollover for MIG funding and </w:t>
      </w:r>
      <w:r w:rsidR="0019308D" w:rsidRPr="00C75EF6">
        <w:rPr>
          <w:sz w:val="24"/>
          <w:szCs w:val="24"/>
        </w:rPr>
        <w:t>reprioritization</w:t>
      </w:r>
      <w:r w:rsidRPr="00C75EF6">
        <w:rPr>
          <w:sz w:val="24"/>
          <w:szCs w:val="24"/>
        </w:rPr>
        <w:t xml:space="preserve"> of capital projects funded through reserves.</w:t>
      </w:r>
    </w:p>
    <w:p w14:paraId="72B5CAEB" w14:textId="77777777" w:rsidR="00306808" w:rsidRPr="00C75EF6" w:rsidRDefault="00306808" w:rsidP="00306808">
      <w:pPr>
        <w:rPr>
          <w:sz w:val="24"/>
          <w:szCs w:val="24"/>
        </w:rPr>
      </w:pPr>
    </w:p>
    <w:p w14:paraId="43369B5F" w14:textId="77777777" w:rsidR="00306808" w:rsidRPr="00C75EF6" w:rsidRDefault="00306808" w:rsidP="00306808">
      <w:pPr>
        <w:rPr>
          <w:sz w:val="24"/>
          <w:szCs w:val="24"/>
        </w:rPr>
      </w:pPr>
      <w:r w:rsidRPr="00C75EF6">
        <w:rPr>
          <w:sz w:val="24"/>
          <w:szCs w:val="24"/>
        </w:rPr>
        <w:lastRenderedPageBreak/>
        <w:t xml:space="preserve">Capital Budget funded by National and Provincial Government have been increased by R5.4 million to an adjustment budget of R45.1 million. Adjusted has considered the approved rollovers that were not fully spent in the previous financial year which have been approved by the National and Provincial Treasury.  </w:t>
      </w:r>
    </w:p>
    <w:p w14:paraId="20F36B0C" w14:textId="77777777" w:rsidR="00306808" w:rsidRPr="00C75EF6" w:rsidRDefault="00306808" w:rsidP="00306808">
      <w:pPr>
        <w:rPr>
          <w:sz w:val="24"/>
          <w:szCs w:val="24"/>
        </w:rPr>
      </w:pPr>
    </w:p>
    <w:p w14:paraId="355E758A" w14:textId="77777777" w:rsidR="00306808" w:rsidRPr="00C75EF6" w:rsidRDefault="00306808" w:rsidP="00306808">
      <w:pPr>
        <w:rPr>
          <w:sz w:val="24"/>
          <w:szCs w:val="24"/>
        </w:rPr>
      </w:pPr>
      <w:r w:rsidRPr="00C75EF6">
        <w:rPr>
          <w:sz w:val="24"/>
          <w:szCs w:val="24"/>
        </w:rPr>
        <w:t></w:t>
      </w:r>
      <w:r w:rsidRPr="00C75EF6">
        <w:rPr>
          <w:sz w:val="24"/>
          <w:szCs w:val="24"/>
        </w:rPr>
        <w:tab/>
        <w:t xml:space="preserve">Municipal Infrastructure Grant (MIG) of R5,377,560 and </w:t>
      </w:r>
    </w:p>
    <w:p w14:paraId="03D0023B" w14:textId="77777777" w:rsidR="00306808" w:rsidRPr="00C75EF6" w:rsidRDefault="00306808" w:rsidP="00306808">
      <w:pPr>
        <w:rPr>
          <w:sz w:val="24"/>
          <w:szCs w:val="24"/>
        </w:rPr>
      </w:pPr>
    </w:p>
    <w:p w14:paraId="30C6C68B" w14:textId="5DF255C4" w:rsidR="00A10928" w:rsidRPr="00C75EF6" w:rsidRDefault="00306808" w:rsidP="00306808">
      <w:pPr>
        <w:rPr>
          <w:b/>
          <w:bCs/>
          <w:sz w:val="24"/>
          <w:szCs w:val="24"/>
          <w:lang w:eastAsia="en-ZA"/>
        </w:rPr>
      </w:pPr>
      <w:r w:rsidRPr="00C75EF6">
        <w:rPr>
          <w:sz w:val="24"/>
          <w:szCs w:val="24"/>
        </w:rPr>
        <w:t>The revised DORA has an impact on grant receipts and expenditure which have been considered in this adjustment budget. This review has an impact on revenue and expenditure as we have adjusted revenue and expenditure in the budget.</w:t>
      </w:r>
    </w:p>
    <w:p w14:paraId="54BB98D0" w14:textId="2A388131" w:rsidR="00A10928" w:rsidRPr="00C75EF6" w:rsidRDefault="00A10928" w:rsidP="00A10928">
      <w:pPr>
        <w:rPr>
          <w:sz w:val="24"/>
          <w:szCs w:val="24"/>
        </w:rPr>
      </w:pPr>
      <w:r w:rsidRPr="00C75EF6">
        <w:rPr>
          <w:bCs/>
          <w:sz w:val="24"/>
          <w:szCs w:val="24"/>
        </w:rPr>
        <w:t>Capital Budget funded from internally generated funds has been adjusted from R</w:t>
      </w:r>
      <w:r w:rsidR="00306808" w:rsidRPr="00C75EF6">
        <w:rPr>
          <w:bCs/>
          <w:sz w:val="24"/>
          <w:szCs w:val="24"/>
        </w:rPr>
        <w:t>92</w:t>
      </w:r>
      <w:r w:rsidRPr="00C75EF6">
        <w:rPr>
          <w:bCs/>
          <w:sz w:val="24"/>
          <w:szCs w:val="24"/>
        </w:rPr>
        <w:t>.</w:t>
      </w:r>
      <w:r w:rsidR="00306808" w:rsidRPr="00C75EF6">
        <w:rPr>
          <w:bCs/>
          <w:sz w:val="24"/>
          <w:szCs w:val="24"/>
        </w:rPr>
        <w:t>9</w:t>
      </w:r>
      <w:r w:rsidRPr="00C75EF6">
        <w:rPr>
          <w:bCs/>
          <w:sz w:val="24"/>
          <w:szCs w:val="24"/>
        </w:rPr>
        <w:t xml:space="preserve"> million to R</w:t>
      </w:r>
      <w:r w:rsidR="00306808" w:rsidRPr="00C75EF6">
        <w:rPr>
          <w:bCs/>
          <w:sz w:val="24"/>
          <w:szCs w:val="24"/>
        </w:rPr>
        <w:t>94.5</w:t>
      </w:r>
      <w:r w:rsidRPr="00C75EF6">
        <w:rPr>
          <w:bCs/>
          <w:sz w:val="24"/>
          <w:szCs w:val="24"/>
        </w:rPr>
        <w:t xml:space="preserve"> million with a </w:t>
      </w:r>
      <w:r w:rsidR="00306808" w:rsidRPr="00C75EF6">
        <w:rPr>
          <w:bCs/>
          <w:sz w:val="24"/>
          <w:szCs w:val="24"/>
        </w:rPr>
        <w:t>in</w:t>
      </w:r>
      <w:r w:rsidRPr="00C75EF6">
        <w:rPr>
          <w:bCs/>
          <w:sz w:val="24"/>
          <w:szCs w:val="24"/>
        </w:rPr>
        <w:t>crease of R</w:t>
      </w:r>
      <w:r w:rsidR="00306808" w:rsidRPr="00C75EF6">
        <w:rPr>
          <w:bCs/>
          <w:sz w:val="24"/>
          <w:szCs w:val="24"/>
        </w:rPr>
        <w:t>1.6 million</w:t>
      </w:r>
      <w:r w:rsidRPr="00C75EF6">
        <w:rPr>
          <w:bCs/>
          <w:sz w:val="24"/>
          <w:szCs w:val="24"/>
        </w:rPr>
        <w:t xml:space="preserve"> at 1.</w:t>
      </w:r>
      <w:r w:rsidR="00306808" w:rsidRPr="00C75EF6">
        <w:rPr>
          <w:bCs/>
          <w:sz w:val="24"/>
          <w:szCs w:val="24"/>
        </w:rPr>
        <w:t>5</w:t>
      </w:r>
      <w:r w:rsidRPr="00C75EF6">
        <w:rPr>
          <w:bCs/>
          <w:sz w:val="24"/>
          <w:szCs w:val="24"/>
        </w:rPr>
        <w:t xml:space="preserve"> per cent. </w:t>
      </w:r>
      <w:r w:rsidR="00306808" w:rsidRPr="00C75EF6">
        <w:rPr>
          <w:bCs/>
          <w:sz w:val="24"/>
          <w:szCs w:val="24"/>
        </w:rPr>
        <w:t xml:space="preserve"> </w:t>
      </w:r>
    </w:p>
    <w:p w14:paraId="3BE246FE" w14:textId="77777777" w:rsidR="00257678" w:rsidRPr="00C75EF6" w:rsidRDefault="00257678" w:rsidP="001309A4">
      <w:pPr>
        <w:rPr>
          <w:sz w:val="24"/>
          <w:szCs w:val="24"/>
        </w:rPr>
      </w:pPr>
    </w:p>
    <w:p w14:paraId="72CA5989" w14:textId="77777777" w:rsidR="00946CB5" w:rsidRPr="00C75EF6" w:rsidRDefault="00946CB5" w:rsidP="001309A4">
      <w:pPr>
        <w:rPr>
          <w:sz w:val="24"/>
          <w:szCs w:val="24"/>
        </w:rPr>
      </w:pPr>
    </w:p>
    <w:p w14:paraId="57D9BFC0" w14:textId="77777777" w:rsidR="00946CB5" w:rsidRPr="00C75EF6" w:rsidRDefault="00946CB5" w:rsidP="001309A4">
      <w:pPr>
        <w:rPr>
          <w:sz w:val="24"/>
          <w:szCs w:val="24"/>
        </w:rPr>
      </w:pPr>
    </w:p>
    <w:p w14:paraId="3C57D08C" w14:textId="77777777" w:rsidR="0019308D" w:rsidRPr="00C75EF6" w:rsidRDefault="0019308D" w:rsidP="001309A4">
      <w:pPr>
        <w:rPr>
          <w:sz w:val="24"/>
          <w:szCs w:val="24"/>
        </w:rPr>
      </w:pPr>
    </w:p>
    <w:p w14:paraId="60666477" w14:textId="77777777" w:rsidR="0019308D" w:rsidRPr="00C75EF6" w:rsidRDefault="0019308D" w:rsidP="001309A4">
      <w:pPr>
        <w:rPr>
          <w:sz w:val="24"/>
          <w:szCs w:val="24"/>
        </w:rPr>
      </w:pPr>
    </w:p>
    <w:p w14:paraId="6F394803" w14:textId="5329205E" w:rsidR="002A3AF9" w:rsidRPr="00C75EF6" w:rsidRDefault="008003DE" w:rsidP="0019308D">
      <w:pPr>
        <w:pStyle w:val="Caption"/>
        <w:rPr>
          <w:sz w:val="24"/>
          <w:szCs w:val="24"/>
        </w:rPr>
      </w:pPr>
      <w:r w:rsidRPr="00C75EF6">
        <w:rPr>
          <w:sz w:val="24"/>
          <w:szCs w:val="24"/>
        </w:rPr>
        <w:t xml:space="preserve">Table 12 </w:t>
      </w:r>
      <w:r w:rsidR="00F72DA5" w:rsidRPr="00C75EF6">
        <w:rPr>
          <w:sz w:val="24"/>
          <w:szCs w:val="24"/>
        </w:rPr>
        <w:t>Supporting Table SB1- Budgeted Financial Performance</w:t>
      </w:r>
    </w:p>
    <w:p w14:paraId="141CA7DC" w14:textId="7A2A57A7" w:rsidR="004944A4" w:rsidRPr="00C75EF6" w:rsidRDefault="00807322" w:rsidP="004944A4">
      <w:pPr>
        <w:rPr>
          <w:sz w:val="24"/>
          <w:szCs w:val="24"/>
        </w:rPr>
      </w:pPr>
      <w:r w:rsidRPr="00C75EF6">
        <w:rPr>
          <w:noProof/>
          <w:sz w:val="24"/>
          <w:szCs w:val="24"/>
        </w:rPr>
        <w:lastRenderedPageBreak/>
        <w:drawing>
          <wp:inline distT="0" distB="0" distL="0" distR="0" wp14:anchorId="41B866F1" wp14:editId="69D6B0FB">
            <wp:extent cx="6400800" cy="6898640"/>
            <wp:effectExtent l="0" t="0" r="0" b="0"/>
            <wp:docPr id="50656328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6898640"/>
                    </a:xfrm>
                    <a:prstGeom prst="rect">
                      <a:avLst/>
                    </a:prstGeom>
                    <a:noFill/>
                    <a:ln>
                      <a:noFill/>
                    </a:ln>
                  </pic:spPr>
                </pic:pic>
              </a:graphicData>
            </a:graphic>
          </wp:inline>
        </w:drawing>
      </w:r>
    </w:p>
    <w:p w14:paraId="699A7D25" w14:textId="77777777" w:rsidR="00807322" w:rsidRPr="00C75EF6" w:rsidRDefault="00807322" w:rsidP="004944A4">
      <w:pPr>
        <w:rPr>
          <w:sz w:val="24"/>
          <w:szCs w:val="24"/>
        </w:rPr>
      </w:pPr>
    </w:p>
    <w:p w14:paraId="0CD16275" w14:textId="51C5DE17" w:rsidR="00807322" w:rsidRPr="00C75EF6" w:rsidRDefault="00C26ACC" w:rsidP="004944A4">
      <w:pPr>
        <w:rPr>
          <w:sz w:val="24"/>
          <w:szCs w:val="24"/>
        </w:rPr>
      </w:pPr>
      <w:r w:rsidRPr="00C75EF6">
        <w:rPr>
          <w:noProof/>
          <w:sz w:val="24"/>
          <w:szCs w:val="24"/>
        </w:rPr>
        <w:lastRenderedPageBreak/>
        <w:drawing>
          <wp:inline distT="0" distB="0" distL="0" distR="0" wp14:anchorId="7A72E3AB" wp14:editId="2B114D0E">
            <wp:extent cx="6370320" cy="8229600"/>
            <wp:effectExtent l="0" t="0" r="0" b="0"/>
            <wp:docPr id="6912107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70320" cy="8229600"/>
                    </a:xfrm>
                    <a:prstGeom prst="rect">
                      <a:avLst/>
                    </a:prstGeom>
                    <a:noFill/>
                    <a:ln>
                      <a:noFill/>
                    </a:ln>
                  </pic:spPr>
                </pic:pic>
              </a:graphicData>
            </a:graphic>
          </wp:inline>
        </w:drawing>
      </w:r>
    </w:p>
    <w:p w14:paraId="2E340D33" w14:textId="0E96D571" w:rsidR="00F72DA5" w:rsidRPr="00C75EF6" w:rsidRDefault="00F72DA5" w:rsidP="00F72DA5">
      <w:pPr>
        <w:pStyle w:val="Caption"/>
        <w:rPr>
          <w:sz w:val="24"/>
          <w:szCs w:val="24"/>
        </w:rPr>
      </w:pPr>
      <w:r w:rsidRPr="00C75EF6">
        <w:rPr>
          <w:sz w:val="24"/>
          <w:szCs w:val="24"/>
        </w:rPr>
        <w:lastRenderedPageBreak/>
        <w:t>Table 13 Supporting Table SB2- Financial Position Budget</w:t>
      </w:r>
    </w:p>
    <w:p w14:paraId="21A6AFB7" w14:textId="0572CA50" w:rsidR="00D55C88" w:rsidRPr="00C75EF6" w:rsidRDefault="00B86158" w:rsidP="00D55C88">
      <w:pPr>
        <w:rPr>
          <w:sz w:val="24"/>
          <w:szCs w:val="24"/>
        </w:rPr>
      </w:pPr>
      <w:r w:rsidRPr="00C75EF6">
        <w:rPr>
          <w:noProof/>
          <w:sz w:val="24"/>
          <w:szCs w:val="24"/>
        </w:rPr>
        <w:lastRenderedPageBreak/>
        <w:drawing>
          <wp:inline distT="0" distB="0" distL="0" distR="0" wp14:anchorId="256FE01D" wp14:editId="45A21553">
            <wp:extent cx="6416703" cy="8228834"/>
            <wp:effectExtent l="0" t="0" r="3175" b="1270"/>
            <wp:docPr id="120376550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21122" cy="8234500"/>
                    </a:xfrm>
                    <a:prstGeom prst="rect">
                      <a:avLst/>
                    </a:prstGeom>
                    <a:noFill/>
                    <a:ln>
                      <a:noFill/>
                    </a:ln>
                  </pic:spPr>
                </pic:pic>
              </a:graphicData>
            </a:graphic>
          </wp:inline>
        </w:drawing>
      </w:r>
    </w:p>
    <w:p w14:paraId="42153916" w14:textId="7618EC57" w:rsidR="002A3AF9" w:rsidRPr="00C75EF6" w:rsidRDefault="002A3AF9" w:rsidP="002A3AF9">
      <w:pPr>
        <w:rPr>
          <w:sz w:val="24"/>
          <w:szCs w:val="24"/>
        </w:rPr>
      </w:pPr>
    </w:p>
    <w:p w14:paraId="44086CBC" w14:textId="77777777" w:rsidR="00937008" w:rsidRPr="00C75EF6" w:rsidRDefault="00937008" w:rsidP="00CE2215">
      <w:pPr>
        <w:pStyle w:val="Caption"/>
        <w:rPr>
          <w:sz w:val="24"/>
          <w:szCs w:val="24"/>
        </w:rPr>
      </w:pPr>
    </w:p>
    <w:p w14:paraId="45AC1098" w14:textId="77777777" w:rsidR="00937008" w:rsidRPr="00C75EF6" w:rsidRDefault="00937008" w:rsidP="00CE2215">
      <w:pPr>
        <w:pStyle w:val="Caption"/>
        <w:rPr>
          <w:sz w:val="24"/>
          <w:szCs w:val="24"/>
        </w:rPr>
      </w:pPr>
    </w:p>
    <w:p w14:paraId="3E8225EB" w14:textId="12403E8B" w:rsidR="00CE2215" w:rsidRPr="00C75EF6" w:rsidRDefault="00CE2215" w:rsidP="00CE2215">
      <w:pPr>
        <w:pStyle w:val="Caption"/>
        <w:rPr>
          <w:sz w:val="24"/>
          <w:szCs w:val="24"/>
        </w:rPr>
      </w:pPr>
      <w:r w:rsidRPr="00C75EF6">
        <w:rPr>
          <w:sz w:val="24"/>
          <w:szCs w:val="24"/>
        </w:rPr>
        <w:t>Table 14 Supporting Table SB</w:t>
      </w:r>
      <w:r w:rsidR="00FC12D2" w:rsidRPr="00C75EF6">
        <w:rPr>
          <w:sz w:val="24"/>
          <w:szCs w:val="24"/>
        </w:rPr>
        <w:t>4</w:t>
      </w:r>
      <w:r w:rsidRPr="00C75EF6">
        <w:rPr>
          <w:sz w:val="24"/>
          <w:szCs w:val="24"/>
        </w:rPr>
        <w:t xml:space="preserve">- </w:t>
      </w:r>
      <w:r w:rsidR="00FC12D2" w:rsidRPr="00C75EF6">
        <w:rPr>
          <w:sz w:val="24"/>
          <w:szCs w:val="24"/>
        </w:rPr>
        <w:t>Adjustments to Budgeted performance indicators</w:t>
      </w:r>
    </w:p>
    <w:p w14:paraId="02CA7EB6" w14:textId="31A0A0BE" w:rsidR="00070AB6" w:rsidRPr="00C75EF6" w:rsidRDefault="00164A4E" w:rsidP="00070AB6">
      <w:pPr>
        <w:rPr>
          <w:sz w:val="24"/>
          <w:szCs w:val="24"/>
        </w:rPr>
      </w:pPr>
      <w:r w:rsidRPr="00C75EF6">
        <w:rPr>
          <w:noProof/>
          <w:sz w:val="24"/>
          <w:szCs w:val="24"/>
        </w:rPr>
        <w:drawing>
          <wp:inline distT="0" distB="0" distL="0" distR="0" wp14:anchorId="62A609D8" wp14:editId="53AD2F72">
            <wp:extent cx="6400800" cy="6244590"/>
            <wp:effectExtent l="0" t="0" r="0" b="3810"/>
            <wp:docPr id="135177640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6244590"/>
                    </a:xfrm>
                    <a:prstGeom prst="rect">
                      <a:avLst/>
                    </a:prstGeom>
                    <a:noFill/>
                    <a:ln>
                      <a:noFill/>
                    </a:ln>
                  </pic:spPr>
                </pic:pic>
              </a:graphicData>
            </a:graphic>
          </wp:inline>
        </w:drawing>
      </w:r>
    </w:p>
    <w:p w14:paraId="362CC96A" w14:textId="77777777" w:rsidR="008C7087" w:rsidRPr="00C75EF6" w:rsidRDefault="008C7087" w:rsidP="008C7087">
      <w:pPr>
        <w:rPr>
          <w:sz w:val="24"/>
          <w:szCs w:val="24"/>
        </w:rPr>
      </w:pPr>
    </w:p>
    <w:p w14:paraId="450A92A8" w14:textId="36020926" w:rsidR="008C7087" w:rsidRPr="00C75EF6" w:rsidRDefault="008C7087" w:rsidP="008C7087">
      <w:pPr>
        <w:rPr>
          <w:sz w:val="24"/>
          <w:szCs w:val="24"/>
        </w:rPr>
      </w:pPr>
    </w:p>
    <w:p w14:paraId="21F58FC6" w14:textId="4706C3CF" w:rsidR="003B0077" w:rsidRPr="00C75EF6" w:rsidRDefault="003B0077" w:rsidP="004A3A35">
      <w:pPr>
        <w:pStyle w:val="Paragraph"/>
        <w:rPr>
          <w:rFonts w:ascii="Arial" w:hAnsi="Arial" w:cs="Arial"/>
          <w:sz w:val="24"/>
          <w:szCs w:val="24"/>
        </w:rPr>
      </w:pPr>
    </w:p>
    <w:p w14:paraId="6DA3D48C" w14:textId="77777777" w:rsidR="00937008" w:rsidRPr="00C75EF6" w:rsidRDefault="00937008" w:rsidP="004A3A35">
      <w:pPr>
        <w:pStyle w:val="Paragraph"/>
        <w:rPr>
          <w:rFonts w:ascii="Arial" w:hAnsi="Arial" w:cs="Arial"/>
          <w:sz w:val="24"/>
          <w:szCs w:val="24"/>
        </w:rPr>
      </w:pPr>
    </w:p>
    <w:p w14:paraId="370857F9" w14:textId="77777777" w:rsidR="00937008" w:rsidRPr="00C75EF6" w:rsidRDefault="00937008" w:rsidP="004A3A35">
      <w:pPr>
        <w:pStyle w:val="Paragraph"/>
        <w:rPr>
          <w:rFonts w:ascii="Arial" w:hAnsi="Arial" w:cs="Arial"/>
          <w:sz w:val="24"/>
          <w:szCs w:val="24"/>
        </w:rPr>
      </w:pPr>
    </w:p>
    <w:p w14:paraId="357464DC" w14:textId="77777777" w:rsidR="00937008" w:rsidRPr="00C75EF6" w:rsidRDefault="00937008" w:rsidP="004A3A35">
      <w:pPr>
        <w:pStyle w:val="Paragraph"/>
        <w:rPr>
          <w:rFonts w:ascii="Arial" w:hAnsi="Arial" w:cs="Arial"/>
          <w:sz w:val="24"/>
          <w:szCs w:val="24"/>
        </w:rPr>
      </w:pPr>
    </w:p>
    <w:p w14:paraId="48EEE851" w14:textId="77777777" w:rsidR="00937008" w:rsidRPr="00C75EF6" w:rsidRDefault="00937008" w:rsidP="004A3A35">
      <w:pPr>
        <w:pStyle w:val="Paragraph"/>
        <w:rPr>
          <w:rFonts w:ascii="Arial" w:hAnsi="Arial" w:cs="Arial"/>
          <w:sz w:val="24"/>
          <w:szCs w:val="24"/>
        </w:rPr>
      </w:pPr>
    </w:p>
    <w:p w14:paraId="636A4C55" w14:textId="77777777" w:rsidR="00937008" w:rsidRPr="00C75EF6" w:rsidRDefault="00937008" w:rsidP="004A3A35">
      <w:pPr>
        <w:pStyle w:val="Paragraph"/>
        <w:rPr>
          <w:rFonts w:ascii="Arial" w:hAnsi="Arial" w:cs="Arial"/>
          <w:sz w:val="24"/>
          <w:szCs w:val="24"/>
        </w:rPr>
      </w:pPr>
    </w:p>
    <w:p w14:paraId="006E3ECC" w14:textId="77777777" w:rsidR="00937008" w:rsidRPr="00C75EF6" w:rsidRDefault="00937008" w:rsidP="004A3A35">
      <w:pPr>
        <w:pStyle w:val="Paragraph"/>
        <w:rPr>
          <w:rFonts w:ascii="Arial" w:hAnsi="Arial" w:cs="Arial"/>
          <w:sz w:val="24"/>
          <w:szCs w:val="24"/>
        </w:rPr>
      </w:pPr>
    </w:p>
    <w:p w14:paraId="647373E2" w14:textId="77777777" w:rsidR="00937008" w:rsidRPr="00C75EF6" w:rsidRDefault="00937008" w:rsidP="004A3A35">
      <w:pPr>
        <w:pStyle w:val="Paragraph"/>
        <w:rPr>
          <w:rFonts w:ascii="Arial" w:hAnsi="Arial" w:cs="Arial"/>
          <w:sz w:val="24"/>
          <w:szCs w:val="24"/>
        </w:rPr>
      </w:pPr>
    </w:p>
    <w:p w14:paraId="57590636" w14:textId="77777777" w:rsidR="00937008" w:rsidRPr="00C75EF6" w:rsidRDefault="00937008" w:rsidP="004A3A35">
      <w:pPr>
        <w:pStyle w:val="Paragraph"/>
        <w:rPr>
          <w:rFonts w:ascii="Arial" w:hAnsi="Arial" w:cs="Arial"/>
          <w:sz w:val="24"/>
          <w:szCs w:val="24"/>
        </w:rPr>
      </w:pPr>
    </w:p>
    <w:p w14:paraId="59E9EE1A" w14:textId="77777777" w:rsidR="00937008" w:rsidRPr="00C75EF6" w:rsidRDefault="00937008" w:rsidP="004A3A35">
      <w:pPr>
        <w:pStyle w:val="Paragraph"/>
        <w:rPr>
          <w:rFonts w:ascii="Arial" w:hAnsi="Arial" w:cs="Arial"/>
          <w:sz w:val="24"/>
          <w:szCs w:val="24"/>
        </w:rPr>
      </w:pPr>
    </w:p>
    <w:p w14:paraId="64996BE1" w14:textId="77777777" w:rsidR="00215F5E" w:rsidRPr="00C75EF6" w:rsidRDefault="00CE2215" w:rsidP="003759E7">
      <w:pPr>
        <w:pStyle w:val="Caption"/>
        <w:rPr>
          <w:sz w:val="24"/>
          <w:szCs w:val="24"/>
        </w:rPr>
      </w:pPr>
      <w:r w:rsidRPr="00C75EF6">
        <w:rPr>
          <w:sz w:val="24"/>
          <w:szCs w:val="24"/>
        </w:rPr>
        <w:t>Table 1</w:t>
      </w:r>
      <w:r w:rsidR="00FC12D2" w:rsidRPr="00C75EF6">
        <w:rPr>
          <w:sz w:val="24"/>
          <w:szCs w:val="24"/>
        </w:rPr>
        <w:t>5</w:t>
      </w:r>
      <w:r w:rsidRPr="00C75EF6">
        <w:rPr>
          <w:sz w:val="24"/>
          <w:szCs w:val="24"/>
        </w:rPr>
        <w:t xml:space="preserve"> Supporting Table SB</w:t>
      </w:r>
      <w:r w:rsidR="00FC12D2" w:rsidRPr="00C75EF6">
        <w:rPr>
          <w:sz w:val="24"/>
          <w:szCs w:val="24"/>
        </w:rPr>
        <w:t>6</w:t>
      </w:r>
      <w:r w:rsidRPr="00C75EF6">
        <w:rPr>
          <w:sz w:val="24"/>
          <w:szCs w:val="24"/>
        </w:rPr>
        <w:t xml:space="preserve">- Adjustment Budget- </w:t>
      </w:r>
      <w:r w:rsidR="00FC12D2" w:rsidRPr="00C75EF6">
        <w:rPr>
          <w:sz w:val="24"/>
          <w:szCs w:val="24"/>
        </w:rPr>
        <w:t>Funding Measurement</w:t>
      </w:r>
    </w:p>
    <w:p w14:paraId="4DDF5CD9" w14:textId="2E0E8DAA" w:rsidR="00164A4E" w:rsidRPr="00C75EF6" w:rsidRDefault="009C0C32" w:rsidP="00164A4E">
      <w:pPr>
        <w:rPr>
          <w:sz w:val="24"/>
          <w:szCs w:val="24"/>
        </w:rPr>
      </w:pPr>
      <w:r w:rsidRPr="00C75EF6">
        <w:rPr>
          <w:noProof/>
          <w:sz w:val="24"/>
          <w:szCs w:val="24"/>
        </w:rPr>
        <w:drawing>
          <wp:inline distT="0" distB="0" distL="0" distR="0" wp14:anchorId="7FC70E6F" wp14:editId="11F91BFE">
            <wp:extent cx="6400800" cy="2295525"/>
            <wp:effectExtent l="0" t="0" r="0" b="9525"/>
            <wp:docPr id="12366866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2295525"/>
                    </a:xfrm>
                    <a:prstGeom prst="rect">
                      <a:avLst/>
                    </a:prstGeom>
                    <a:noFill/>
                    <a:ln>
                      <a:noFill/>
                    </a:ln>
                  </pic:spPr>
                </pic:pic>
              </a:graphicData>
            </a:graphic>
          </wp:inline>
        </w:drawing>
      </w:r>
    </w:p>
    <w:p w14:paraId="09602B68" w14:textId="77777777" w:rsidR="005A7DAC" w:rsidRPr="00C75EF6" w:rsidRDefault="005A7DAC" w:rsidP="00164A4E">
      <w:pPr>
        <w:rPr>
          <w:sz w:val="24"/>
          <w:szCs w:val="24"/>
        </w:rPr>
      </w:pPr>
    </w:p>
    <w:p w14:paraId="01931575" w14:textId="1CB39AD8" w:rsidR="008C7087" w:rsidRPr="00C75EF6" w:rsidRDefault="008C7087" w:rsidP="008C7087">
      <w:pPr>
        <w:rPr>
          <w:sz w:val="24"/>
          <w:szCs w:val="24"/>
        </w:rPr>
      </w:pPr>
    </w:p>
    <w:p w14:paraId="0E32B8A6" w14:textId="5DE4A54B" w:rsidR="008C7087" w:rsidRPr="00C75EF6" w:rsidRDefault="008C7087" w:rsidP="008C7087">
      <w:pPr>
        <w:rPr>
          <w:sz w:val="24"/>
          <w:szCs w:val="24"/>
        </w:rPr>
      </w:pPr>
    </w:p>
    <w:p w14:paraId="6CCC857B" w14:textId="27A60504" w:rsidR="00F72DA5" w:rsidRPr="00C75EF6" w:rsidRDefault="00F72DA5" w:rsidP="00DE21D7">
      <w:pPr>
        <w:pStyle w:val="Paragraph"/>
        <w:rPr>
          <w:rFonts w:ascii="Arial" w:hAnsi="Arial" w:cs="Arial"/>
          <w:sz w:val="24"/>
          <w:szCs w:val="24"/>
        </w:rPr>
      </w:pPr>
    </w:p>
    <w:p w14:paraId="7D29AB5A" w14:textId="77777777" w:rsidR="00FC12D2" w:rsidRPr="00C75EF6" w:rsidRDefault="00FC12D2" w:rsidP="00DE21D7">
      <w:pPr>
        <w:pStyle w:val="Paragraph"/>
        <w:rPr>
          <w:rFonts w:ascii="Arial" w:hAnsi="Arial" w:cs="Arial"/>
          <w:sz w:val="24"/>
          <w:szCs w:val="24"/>
        </w:rPr>
      </w:pPr>
    </w:p>
    <w:p w14:paraId="429F9CA6" w14:textId="77777777" w:rsidR="00FC12D2" w:rsidRPr="00C75EF6" w:rsidRDefault="00FC12D2" w:rsidP="00DE21D7">
      <w:pPr>
        <w:pStyle w:val="Paragraph"/>
        <w:rPr>
          <w:rFonts w:ascii="Arial" w:hAnsi="Arial" w:cs="Arial"/>
          <w:sz w:val="24"/>
          <w:szCs w:val="24"/>
        </w:rPr>
      </w:pPr>
    </w:p>
    <w:p w14:paraId="00495703" w14:textId="77777777" w:rsidR="00FC12D2" w:rsidRPr="00C75EF6" w:rsidRDefault="00FC12D2" w:rsidP="00DE21D7">
      <w:pPr>
        <w:pStyle w:val="Paragraph"/>
        <w:rPr>
          <w:rFonts w:ascii="Arial" w:hAnsi="Arial" w:cs="Arial"/>
          <w:sz w:val="24"/>
          <w:szCs w:val="24"/>
        </w:rPr>
      </w:pPr>
    </w:p>
    <w:p w14:paraId="189BC53D" w14:textId="77777777" w:rsidR="00FC12D2" w:rsidRPr="00C75EF6" w:rsidRDefault="00FC12D2" w:rsidP="00DE21D7">
      <w:pPr>
        <w:pStyle w:val="Paragraph"/>
        <w:rPr>
          <w:rFonts w:ascii="Arial" w:hAnsi="Arial" w:cs="Arial"/>
          <w:sz w:val="24"/>
          <w:szCs w:val="24"/>
        </w:rPr>
      </w:pPr>
    </w:p>
    <w:p w14:paraId="2AEA8304" w14:textId="77777777" w:rsidR="00FC12D2" w:rsidRPr="00C75EF6" w:rsidRDefault="00FC12D2" w:rsidP="00DE21D7">
      <w:pPr>
        <w:pStyle w:val="Paragraph"/>
        <w:rPr>
          <w:rFonts w:ascii="Arial" w:hAnsi="Arial" w:cs="Arial"/>
          <w:sz w:val="24"/>
          <w:szCs w:val="24"/>
        </w:rPr>
      </w:pPr>
    </w:p>
    <w:p w14:paraId="01B0E7BC" w14:textId="77777777" w:rsidR="00FC12D2" w:rsidRPr="00C75EF6" w:rsidRDefault="00FC12D2" w:rsidP="00DE21D7">
      <w:pPr>
        <w:pStyle w:val="Paragraph"/>
        <w:rPr>
          <w:rFonts w:ascii="Arial" w:hAnsi="Arial" w:cs="Arial"/>
          <w:sz w:val="24"/>
          <w:szCs w:val="24"/>
        </w:rPr>
      </w:pPr>
    </w:p>
    <w:p w14:paraId="7AB6D496" w14:textId="77777777" w:rsidR="00FC12D2" w:rsidRPr="00C75EF6" w:rsidRDefault="00FC12D2" w:rsidP="00DE21D7">
      <w:pPr>
        <w:pStyle w:val="Paragraph"/>
        <w:rPr>
          <w:rFonts w:ascii="Arial" w:hAnsi="Arial" w:cs="Arial"/>
          <w:sz w:val="24"/>
          <w:szCs w:val="24"/>
        </w:rPr>
      </w:pPr>
    </w:p>
    <w:p w14:paraId="53066EA9" w14:textId="77777777" w:rsidR="00FC12D2" w:rsidRPr="00C75EF6" w:rsidRDefault="00FC12D2" w:rsidP="00DE21D7">
      <w:pPr>
        <w:pStyle w:val="Paragraph"/>
        <w:rPr>
          <w:rFonts w:ascii="Arial" w:hAnsi="Arial" w:cs="Arial"/>
          <w:sz w:val="24"/>
          <w:szCs w:val="24"/>
        </w:rPr>
      </w:pPr>
    </w:p>
    <w:p w14:paraId="38D03704" w14:textId="77777777" w:rsidR="00FC12D2" w:rsidRPr="00C75EF6" w:rsidRDefault="00FC12D2" w:rsidP="00DE21D7">
      <w:pPr>
        <w:pStyle w:val="Paragraph"/>
        <w:rPr>
          <w:rFonts w:ascii="Arial" w:hAnsi="Arial" w:cs="Arial"/>
          <w:sz w:val="24"/>
          <w:szCs w:val="24"/>
        </w:rPr>
      </w:pPr>
    </w:p>
    <w:p w14:paraId="26DB6454" w14:textId="77777777" w:rsidR="00FC12D2" w:rsidRPr="00C75EF6" w:rsidRDefault="00FC12D2" w:rsidP="00DE21D7">
      <w:pPr>
        <w:pStyle w:val="Paragraph"/>
        <w:rPr>
          <w:rFonts w:ascii="Arial" w:hAnsi="Arial" w:cs="Arial"/>
          <w:sz w:val="24"/>
          <w:szCs w:val="24"/>
        </w:rPr>
      </w:pPr>
    </w:p>
    <w:p w14:paraId="49A4B61E" w14:textId="77777777" w:rsidR="00FC12D2" w:rsidRPr="00C75EF6" w:rsidRDefault="00FC12D2" w:rsidP="00DE21D7">
      <w:pPr>
        <w:pStyle w:val="Paragraph"/>
        <w:rPr>
          <w:rFonts w:ascii="Arial" w:hAnsi="Arial" w:cs="Arial"/>
          <w:sz w:val="24"/>
          <w:szCs w:val="24"/>
        </w:rPr>
      </w:pPr>
    </w:p>
    <w:p w14:paraId="4EEB814D" w14:textId="77777777" w:rsidR="00FC12D2" w:rsidRPr="00C75EF6" w:rsidRDefault="00FC12D2" w:rsidP="00DE21D7">
      <w:pPr>
        <w:pStyle w:val="Paragraph"/>
        <w:rPr>
          <w:rFonts w:ascii="Arial" w:hAnsi="Arial" w:cs="Arial"/>
          <w:sz w:val="24"/>
          <w:szCs w:val="24"/>
        </w:rPr>
      </w:pPr>
    </w:p>
    <w:p w14:paraId="3BCC5019" w14:textId="77777777" w:rsidR="00FC12D2" w:rsidRPr="00C75EF6" w:rsidRDefault="00FC12D2" w:rsidP="00DE21D7">
      <w:pPr>
        <w:pStyle w:val="Paragraph"/>
        <w:rPr>
          <w:rFonts w:ascii="Arial" w:hAnsi="Arial" w:cs="Arial"/>
          <w:sz w:val="24"/>
          <w:szCs w:val="24"/>
        </w:rPr>
      </w:pPr>
    </w:p>
    <w:p w14:paraId="2829A2DB" w14:textId="77777777" w:rsidR="00FC12D2" w:rsidRPr="00C75EF6" w:rsidRDefault="00FC12D2" w:rsidP="00DE21D7">
      <w:pPr>
        <w:pStyle w:val="Paragraph"/>
        <w:rPr>
          <w:rFonts w:ascii="Arial" w:hAnsi="Arial" w:cs="Arial"/>
          <w:sz w:val="24"/>
          <w:szCs w:val="24"/>
        </w:rPr>
      </w:pPr>
    </w:p>
    <w:p w14:paraId="605961E1" w14:textId="77777777" w:rsidR="00FC12D2" w:rsidRPr="00C75EF6" w:rsidRDefault="00FC12D2" w:rsidP="00DE21D7">
      <w:pPr>
        <w:pStyle w:val="Paragraph"/>
        <w:rPr>
          <w:rFonts w:ascii="Arial" w:hAnsi="Arial" w:cs="Arial"/>
          <w:sz w:val="24"/>
          <w:szCs w:val="24"/>
        </w:rPr>
      </w:pPr>
    </w:p>
    <w:p w14:paraId="600CE906" w14:textId="77777777" w:rsidR="00FC12D2" w:rsidRPr="00C75EF6" w:rsidRDefault="00FC12D2" w:rsidP="00DE21D7">
      <w:pPr>
        <w:pStyle w:val="Paragraph"/>
        <w:rPr>
          <w:rFonts w:ascii="Arial" w:hAnsi="Arial" w:cs="Arial"/>
          <w:sz w:val="24"/>
          <w:szCs w:val="24"/>
        </w:rPr>
      </w:pPr>
    </w:p>
    <w:p w14:paraId="6A5487C8" w14:textId="77777777" w:rsidR="00AF1D9E" w:rsidRPr="00C75EF6" w:rsidRDefault="00AF1D9E" w:rsidP="00DE21D7">
      <w:pPr>
        <w:pStyle w:val="Paragraph"/>
        <w:rPr>
          <w:rFonts w:ascii="Arial" w:hAnsi="Arial" w:cs="Arial"/>
          <w:sz w:val="24"/>
          <w:szCs w:val="24"/>
        </w:rPr>
      </w:pPr>
    </w:p>
    <w:p w14:paraId="47EA067B" w14:textId="77777777" w:rsidR="00B1249B" w:rsidRPr="00C75EF6" w:rsidRDefault="00B1249B" w:rsidP="00DE21D7">
      <w:pPr>
        <w:pStyle w:val="Paragraph"/>
        <w:rPr>
          <w:rFonts w:ascii="Arial" w:hAnsi="Arial" w:cs="Arial"/>
          <w:sz w:val="24"/>
          <w:szCs w:val="24"/>
        </w:rPr>
      </w:pPr>
    </w:p>
    <w:p w14:paraId="78077C10" w14:textId="77777777" w:rsidR="004A3A35" w:rsidRPr="00C75EF6" w:rsidRDefault="004A3A35" w:rsidP="00DE21D7">
      <w:pPr>
        <w:pStyle w:val="Paragraph"/>
        <w:rPr>
          <w:rFonts w:ascii="Arial" w:hAnsi="Arial" w:cs="Arial"/>
          <w:sz w:val="24"/>
          <w:szCs w:val="24"/>
        </w:rPr>
      </w:pPr>
    </w:p>
    <w:p w14:paraId="522F7AC8" w14:textId="77777777" w:rsidR="00F72DA5" w:rsidRPr="00C75EF6" w:rsidRDefault="00F72DA5" w:rsidP="00F72DA5">
      <w:pPr>
        <w:pStyle w:val="Caption"/>
        <w:rPr>
          <w:sz w:val="24"/>
          <w:szCs w:val="24"/>
        </w:rPr>
      </w:pPr>
      <w:r w:rsidRPr="00C75EF6">
        <w:rPr>
          <w:sz w:val="24"/>
          <w:szCs w:val="24"/>
        </w:rPr>
        <w:t>Table 1</w:t>
      </w:r>
      <w:r w:rsidR="00FC12D2" w:rsidRPr="00C75EF6">
        <w:rPr>
          <w:sz w:val="24"/>
          <w:szCs w:val="24"/>
        </w:rPr>
        <w:t>6</w:t>
      </w:r>
      <w:r w:rsidRPr="00C75EF6">
        <w:rPr>
          <w:sz w:val="24"/>
          <w:szCs w:val="24"/>
        </w:rPr>
        <w:t xml:space="preserve"> Supporting Table SB7- Adjustment Budget- Transfers and grant receipts</w:t>
      </w:r>
    </w:p>
    <w:p w14:paraId="344A8F1B" w14:textId="1D2C1033" w:rsidR="00FB009A" w:rsidRPr="00C75EF6" w:rsidRDefault="00FB009A" w:rsidP="00FB009A">
      <w:pPr>
        <w:rPr>
          <w:sz w:val="24"/>
          <w:szCs w:val="24"/>
        </w:rPr>
      </w:pPr>
      <w:r w:rsidRPr="00C75EF6">
        <w:rPr>
          <w:noProof/>
          <w:sz w:val="24"/>
          <w:szCs w:val="24"/>
        </w:rPr>
        <w:lastRenderedPageBreak/>
        <w:drawing>
          <wp:inline distT="0" distB="0" distL="0" distR="0" wp14:anchorId="1B73BB71" wp14:editId="4B799A33">
            <wp:extent cx="6400800" cy="6739255"/>
            <wp:effectExtent l="0" t="0" r="0" b="4445"/>
            <wp:docPr id="29033357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6739255"/>
                    </a:xfrm>
                    <a:prstGeom prst="rect">
                      <a:avLst/>
                    </a:prstGeom>
                    <a:noFill/>
                    <a:ln>
                      <a:noFill/>
                    </a:ln>
                  </pic:spPr>
                </pic:pic>
              </a:graphicData>
            </a:graphic>
          </wp:inline>
        </w:drawing>
      </w:r>
    </w:p>
    <w:p w14:paraId="584C2EA1" w14:textId="13FE27EA" w:rsidR="008C7087" w:rsidRPr="00C75EF6" w:rsidRDefault="008C7087" w:rsidP="008C7087">
      <w:pPr>
        <w:rPr>
          <w:sz w:val="24"/>
          <w:szCs w:val="24"/>
        </w:rPr>
      </w:pPr>
    </w:p>
    <w:p w14:paraId="6F6C6B38" w14:textId="77777777" w:rsidR="00F72DA5" w:rsidRPr="00C75EF6" w:rsidRDefault="00F72DA5" w:rsidP="00DE21D7">
      <w:pPr>
        <w:pStyle w:val="Paragraph"/>
        <w:rPr>
          <w:rFonts w:ascii="Arial" w:hAnsi="Arial" w:cs="Arial"/>
          <w:sz w:val="24"/>
          <w:szCs w:val="24"/>
        </w:rPr>
      </w:pPr>
    </w:p>
    <w:p w14:paraId="2A19394B" w14:textId="77777777" w:rsidR="00F72DA5" w:rsidRPr="00C75EF6" w:rsidRDefault="00BF5AEE" w:rsidP="00C863F3">
      <w:pPr>
        <w:pStyle w:val="Caption"/>
        <w:rPr>
          <w:sz w:val="24"/>
          <w:szCs w:val="24"/>
        </w:rPr>
      </w:pPr>
      <w:r w:rsidRPr="00C75EF6">
        <w:rPr>
          <w:sz w:val="24"/>
          <w:szCs w:val="24"/>
        </w:rPr>
        <w:t xml:space="preserve">Table 17 Supporting Table SB8- Adjustment Budget- Transfers and grant </w:t>
      </w:r>
      <w:r w:rsidR="00C863F3" w:rsidRPr="00C75EF6">
        <w:rPr>
          <w:sz w:val="24"/>
          <w:szCs w:val="24"/>
        </w:rPr>
        <w:t>expenditure</w:t>
      </w:r>
    </w:p>
    <w:p w14:paraId="03D777F8" w14:textId="35013243" w:rsidR="001B55C4" w:rsidRPr="00C75EF6" w:rsidRDefault="007C1A62" w:rsidP="001B55C4">
      <w:pPr>
        <w:rPr>
          <w:sz w:val="24"/>
          <w:szCs w:val="24"/>
        </w:rPr>
      </w:pPr>
      <w:r w:rsidRPr="00C75EF6">
        <w:rPr>
          <w:noProof/>
          <w:sz w:val="24"/>
          <w:szCs w:val="24"/>
        </w:rPr>
        <w:lastRenderedPageBreak/>
        <w:drawing>
          <wp:inline distT="0" distB="0" distL="0" distR="0" wp14:anchorId="4F7ABAB6" wp14:editId="07017C29">
            <wp:extent cx="6400800" cy="6928485"/>
            <wp:effectExtent l="0" t="0" r="0" b="5715"/>
            <wp:docPr id="8814734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6928485"/>
                    </a:xfrm>
                    <a:prstGeom prst="rect">
                      <a:avLst/>
                    </a:prstGeom>
                    <a:noFill/>
                    <a:ln>
                      <a:noFill/>
                    </a:ln>
                  </pic:spPr>
                </pic:pic>
              </a:graphicData>
            </a:graphic>
          </wp:inline>
        </w:drawing>
      </w:r>
    </w:p>
    <w:p w14:paraId="65DFE4E6" w14:textId="5F04ED5C" w:rsidR="008C7087" w:rsidRPr="00C75EF6" w:rsidRDefault="008C7087" w:rsidP="008C7087">
      <w:pPr>
        <w:rPr>
          <w:sz w:val="24"/>
          <w:szCs w:val="24"/>
        </w:rPr>
      </w:pPr>
    </w:p>
    <w:p w14:paraId="6A2D6EC9" w14:textId="77777777" w:rsidR="008C7087" w:rsidRPr="00C75EF6" w:rsidRDefault="008C7087" w:rsidP="008C7087">
      <w:pPr>
        <w:rPr>
          <w:sz w:val="24"/>
          <w:szCs w:val="24"/>
        </w:rPr>
      </w:pPr>
    </w:p>
    <w:p w14:paraId="24B7B9BB" w14:textId="317954BE" w:rsidR="00F72DA5" w:rsidRPr="00C75EF6" w:rsidRDefault="00F72DA5" w:rsidP="00DE21D7">
      <w:pPr>
        <w:pStyle w:val="Paragraph"/>
        <w:rPr>
          <w:rFonts w:ascii="Arial" w:hAnsi="Arial" w:cs="Arial"/>
          <w:sz w:val="24"/>
          <w:szCs w:val="24"/>
        </w:rPr>
      </w:pPr>
    </w:p>
    <w:p w14:paraId="04D6B0F0" w14:textId="77777777" w:rsidR="00B6435D" w:rsidRPr="00C75EF6" w:rsidRDefault="00B6435D" w:rsidP="00DE21D7">
      <w:pPr>
        <w:pStyle w:val="Paragraph"/>
        <w:rPr>
          <w:rFonts w:ascii="Arial" w:hAnsi="Arial" w:cs="Arial"/>
          <w:sz w:val="24"/>
          <w:szCs w:val="24"/>
        </w:rPr>
      </w:pPr>
    </w:p>
    <w:p w14:paraId="587A054B" w14:textId="77777777" w:rsidR="00C863F3" w:rsidRPr="00C75EF6" w:rsidRDefault="00C863F3" w:rsidP="00C863F3">
      <w:pPr>
        <w:pStyle w:val="Caption"/>
        <w:rPr>
          <w:sz w:val="24"/>
          <w:szCs w:val="24"/>
        </w:rPr>
      </w:pPr>
      <w:r w:rsidRPr="00C75EF6">
        <w:rPr>
          <w:sz w:val="24"/>
          <w:szCs w:val="24"/>
        </w:rPr>
        <w:t>Table 18 S</w:t>
      </w:r>
      <w:r w:rsidR="00B6435D" w:rsidRPr="00C75EF6">
        <w:rPr>
          <w:sz w:val="24"/>
          <w:szCs w:val="24"/>
        </w:rPr>
        <w:t>upporting Table SB9</w:t>
      </w:r>
      <w:r w:rsidRPr="00C75EF6">
        <w:rPr>
          <w:sz w:val="24"/>
          <w:szCs w:val="24"/>
        </w:rPr>
        <w:t xml:space="preserve">- Adjustment Budget- Reconciliation of Transfers </w:t>
      </w:r>
    </w:p>
    <w:p w14:paraId="1D7A3D4A" w14:textId="521D1F88" w:rsidR="00211D27" w:rsidRPr="00C75EF6" w:rsidRDefault="00391AEA" w:rsidP="00211D27">
      <w:pPr>
        <w:rPr>
          <w:sz w:val="24"/>
          <w:szCs w:val="24"/>
        </w:rPr>
      </w:pPr>
      <w:r w:rsidRPr="00C75EF6">
        <w:rPr>
          <w:noProof/>
          <w:sz w:val="24"/>
          <w:szCs w:val="24"/>
        </w:rPr>
        <w:lastRenderedPageBreak/>
        <w:drawing>
          <wp:inline distT="0" distB="0" distL="0" distR="0" wp14:anchorId="666C0A91" wp14:editId="1368D833">
            <wp:extent cx="6400800" cy="4599305"/>
            <wp:effectExtent l="0" t="0" r="0" b="0"/>
            <wp:docPr id="2218004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4599305"/>
                    </a:xfrm>
                    <a:prstGeom prst="rect">
                      <a:avLst/>
                    </a:prstGeom>
                    <a:noFill/>
                    <a:ln>
                      <a:noFill/>
                    </a:ln>
                  </pic:spPr>
                </pic:pic>
              </a:graphicData>
            </a:graphic>
          </wp:inline>
        </w:drawing>
      </w:r>
    </w:p>
    <w:p w14:paraId="307BC6CA" w14:textId="383AC956" w:rsidR="005425A2" w:rsidRPr="00C75EF6" w:rsidRDefault="005425A2" w:rsidP="005425A2">
      <w:pPr>
        <w:rPr>
          <w:sz w:val="24"/>
          <w:szCs w:val="24"/>
        </w:rPr>
      </w:pPr>
    </w:p>
    <w:p w14:paraId="0A7CEEFD" w14:textId="77777777" w:rsidR="005425A2" w:rsidRPr="00C75EF6" w:rsidRDefault="005425A2" w:rsidP="005425A2">
      <w:pPr>
        <w:rPr>
          <w:sz w:val="24"/>
          <w:szCs w:val="24"/>
        </w:rPr>
      </w:pPr>
    </w:p>
    <w:p w14:paraId="5C29F08D" w14:textId="3FE236B3" w:rsidR="00F72DA5" w:rsidRPr="00C75EF6" w:rsidRDefault="00F72DA5" w:rsidP="00DE21D7">
      <w:pPr>
        <w:pStyle w:val="Paragraph"/>
        <w:rPr>
          <w:rFonts w:ascii="Arial" w:hAnsi="Arial" w:cs="Arial"/>
          <w:sz w:val="24"/>
          <w:szCs w:val="24"/>
        </w:rPr>
      </w:pPr>
    </w:p>
    <w:p w14:paraId="4FFE370D" w14:textId="77777777" w:rsidR="00C863F3" w:rsidRPr="00C75EF6" w:rsidRDefault="00C863F3" w:rsidP="00F72DA5">
      <w:pPr>
        <w:pStyle w:val="Caption"/>
        <w:rPr>
          <w:sz w:val="24"/>
          <w:szCs w:val="24"/>
        </w:rPr>
      </w:pPr>
    </w:p>
    <w:p w14:paraId="45AAB35B" w14:textId="77777777" w:rsidR="000F2121" w:rsidRPr="00C75EF6" w:rsidRDefault="000F2121" w:rsidP="00697A87">
      <w:pPr>
        <w:rPr>
          <w:sz w:val="24"/>
          <w:szCs w:val="24"/>
        </w:rPr>
      </w:pPr>
    </w:p>
    <w:p w14:paraId="40AF81CD" w14:textId="77777777" w:rsidR="00E710CC" w:rsidRPr="00C75EF6" w:rsidRDefault="00B42412" w:rsidP="00CC5174">
      <w:pPr>
        <w:pStyle w:val="Caption"/>
        <w:rPr>
          <w:sz w:val="24"/>
          <w:szCs w:val="24"/>
        </w:rPr>
      </w:pPr>
      <w:r w:rsidRPr="00C75EF6">
        <w:rPr>
          <w:sz w:val="24"/>
          <w:szCs w:val="24"/>
        </w:rPr>
        <w:t xml:space="preserve">Table </w:t>
      </w:r>
      <w:r w:rsidR="00736D26" w:rsidRPr="00C75EF6">
        <w:rPr>
          <w:sz w:val="24"/>
          <w:szCs w:val="24"/>
        </w:rPr>
        <w:t>19</w:t>
      </w:r>
      <w:r w:rsidRPr="00C75EF6">
        <w:rPr>
          <w:sz w:val="24"/>
          <w:szCs w:val="24"/>
        </w:rPr>
        <w:t xml:space="preserve"> Supporting Table SB</w:t>
      </w:r>
      <w:r w:rsidR="00E12F3D" w:rsidRPr="00C75EF6">
        <w:rPr>
          <w:sz w:val="24"/>
          <w:szCs w:val="24"/>
        </w:rPr>
        <w:t>11</w:t>
      </w:r>
      <w:r w:rsidRPr="00C75EF6">
        <w:rPr>
          <w:sz w:val="24"/>
          <w:szCs w:val="24"/>
        </w:rPr>
        <w:t xml:space="preserve">- Adjustment Budget- </w:t>
      </w:r>
      <w:bookmarkStart w:id="31" w:name="_Hlk128388730"/>
      <w:r w:rsidRPr="00C75EF6">
        <w:rPr>
          <w:sz w:val="24"/>
          <w:szCs w:val="24"/>
        </w:rPr>
        <w:t>Councilor and staff benefits</w:t>
      </w:r>
      <w:bookmarkEnd w:id="31"/>
    </w:p>
    <w:p w14:paraId="38210FAE" w14:textId="745DDDB0" w:rsidR="00284047" w:rsidRPr="00C75EF6" w:rsidRDefault="00284047" w:rsidP="00284047">
      <w:pPr>
        <w:rPr>
          <w:sz w:val="24"/>
          <w:szCs w:val="24"/>
        </w:rPr>
      </w:pPr>
      <w:r w:rsidRPr="00C75EF6">
        <w:rPr>
          <w:noProof/>
          <w:sz w:val="24"/>
          <w:szCs w:val="24"/>
        </w:rPr>
        <w:lastRenderedPageBreak/>
        <w:drawing>
          <wp:inline distT="0" distB="0" distL="0" distR="0" wp14:anchorId="3F334422" wp14:editId="6850EC43">
            <wp:extent cx="6400800" cy="7477760"/>
            <wp:effectExtent l="0" t="0" r="0" b="8890"/>
            <wp:docPr id="19382537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7477760"/>
                    </a:xfrm>
                    <a:prstGeom prst="rect">
                      <a:avLst/>
                    </a:prstGeom>
                    <a:noFill/>
                    <a:ln>
                      <a:noFill/>
                    </a:ln>
                  </pic:spPr>
                </pic:pic>
              </a:graphicData>
            </a:graphic>
          </wp:inline>
        </w:drawing>
      </w:r>
    </w:p>
    <w:p w14:paraId="20B5DD1F" w14:textId="0384AA73" w:rsidR="00852A93" w:rsidRPr="00C75EF6" w:rsidRDefault="00852A93" w:rsidP="00937008">
      <w:pPr>
        <w:rPr>
          <w:sz w:val="24"/>
          <w:szCs w:val="24"/>
        </w:rPr>
      </w:pPr>
    </w:p>
    <w:p w14:paraId="5D7053AE" w14:textId="77777777" w:rsidR="00852A93" w:rsidRPr="00C75EF6" w:rsidRDefault="00852A93" w:rsidP="00E75837">
      <w:pPr>
        <w:pStyle w:val="Caption"/>
        <w:rPr>
          <w:sz w:val="24"/>
          <w:szCs w:val="24"/>
        </w:rPr>
      </w:pPr>
    </w:p>
    <w:p w14:paraId="774083BC" w14:textId="77777777" w:rsidR="00852A93" w:rsidRPr="00C75EF6" w:rsidRDefault="00852A93" w:rsidP="00E75837">
      <w:pPr>
        <w:pStyle w:val="Caption"/>
        <w:rPr>
          <w:sz w:val="24"/>
          <w:szCs w:val="24"/>
        </w:rPr>
      </w:pPr>
    </w:p>
    <w:p w14:paraId="376ABF82" w14:textId="5D901EFF" w:rsidR="0071253A" w:rsidRPr="00C75EF6" w:rsidRDefault="00BF6A4E" w:rsidP="001A21F2">
      <w:pPr>
        <w:pStyle w:val="Caption"/>
        <w:rPr>
          <w:sz w:val="24"/>
          <w:szCs w:val="24"/>
        </w:rPr>
      </w:pPr>
      <w:r w:rsidRPr="00C75EF6">
        <w:rPr>
          <w:sz w:val="24"/>
          <w:szCs w:val="24"/>
        </w:rPr>
        <w:t>Table 2</w:t>
      </w:r>
      <w:r w:rsidR="00736D26" w:rsidRPr="00C75EF6">
        <w:rPr>
          <w:sz w:val="24"/>
          <w:szCs w:val="24"/>
        </w:rPr>
        <w:t>0</w:t>
      </w:r>
      <w:r w:rsidRPr="00C75EF6">
        <w:rPr>
          <w:sz w:val="24"/>
          <w:szCs w:val="24"/>
        </w:rPr>
        <w:t xml:space="preserve"> Supporting Table SB1</w:t>
      </w:r>
      <w:r w:rsidR="00B60482" w:rsidRPr="00C75EF6">
        <w:rPr>
          <w:sz w:val="24"/>
          <w:szCs w:val="24"/>
        </w:rPr>
        <w:t>4</w:t>
      </w:r>
      <w:r w:rsidRPr="00C75EF6">
        <w:rPr>
          <w:sz w:val="24"/>
          <w:szCs w:val="24"/>
        </w:rPr>
        <w:t xml:space="preserve">- Adjustment Budget- </w:t>
      </w:r>
      <w:bookmarkStart w:id="32" w:name="_Hlk128388786"/>
      <w:r w:rsidRPr="00C75EF6">
        <w:rPr>
          <w:sz w:val="24"/>
          <w:szCs w:val="24"/>
        </w:rPr>
        <w:t>Monthly revenue and expenditur</w:t>
      </w:r>
    </w:p>
    <w:p w14:paraId="63A6D0FD" w14:textId="77777777" w:rsidR="001A21F2" w:rsidRPr="00C75EF6" w:rsidRDefault="001A21F2" w:rsidP="0071253A">
      <w:pPr>
        <w:rPr>
          <w:sz w:val="24"/>
          <w:szCs w:val="24"/>
        </w:rPr>
      </w:pPr>
    </w:p>
    <w:p w14:paraId="4FBD6993" w14:textId="77777777" w:rsidR="001A21F2" w:rsidRPr="00C75EF6" w:rsidRDefault="001A21F2" w:rsidP="0071253A">
      <w:pPr>
        <w:rPr>
          <w:sz w:val="24"/>
          <w:szCs w:val="24"/>
        </w:rPr>
      </w:pPr>
    </w:p>
    <w:p w14:paraId="6DBD662F" w14:textId="77777777" w:rsidR="001A21F2" w:rsidRPr="00C75EF6" w:rsidRDefault="001A21F2" w:rsidP="0071253A">
      <w:pPr>
        <w:rPr>
          <w:sz w:val="24"/>
          <w:szCs w:val="24"/>
        </w:rPr>
      </w:pPr>
    </w:p>
    <w:p w14:paraId="010D811A" w14:textId="77777777" w:rsidR="001A21F2" w:rsidRPr="00C75EF6" w:rsidRDefault="001A21F2" w:rsidP="0071253A">
      <w:pPr>
        <w:rPr>
          <w:sz w:val="24"/>
          <w:szCs w:val="24"/>
        </w:rPr>
      </w:pPr>
    </w:p>
    <w:p w14:paraId="70655E80" w14:textId="77777777" w:rsidR="001A21F2" w:rsidRPr="00C75EF6" w:rsidRDefault="001A21F2" w:rsidP="0071253A">
      <w:pPr>
        <w:rPr>
          <w:sz w:val="24"/>
          <w:szCs w:val="24"/>
        </w:rPr>
      </w:pPr>
    </w:p>
    <w:p w14:paraId="74A94F22" w14:textId="77777777" w:rsidR="001A21F2" w:rsidRPr="00C75EF6" w:rsidRDefault="001A21F2" w:rsidP="0071253A">
      <w:pPr>
        <w:rPr>
          <w:sz w:val="24"/>
          <w:szCs w:val="24"/>
        </w:rPr>
      </w:pPr>
    </w:p>
    <w:p w14:paraId="2A83CCF4" w14:textId="77777777" w:rsidR="001A21F2" w:rsidRPr="00C75EF6" w:rsidRDefault="001A21F2" w:rsidP="0071253A">
      <w:pPr>
        <w:rPr>
          <w:sz w:val="24"/>
          <w:szCs w:val="24"/>
        </w:rPr>
      </w:pPr>
    </w:p>
    <w:p w14:paraId="3345211C" w14:textId="77777777" w:rsidR="001A21F2" w:rsidRPr="00C75EF6" w:rsidRDefault="001A21F2" w:rsidP="0071253A">
      <w:pPr>
        <w:rPr>
          <w:sz w:val="24"/>
          <w:szCs w:val="24"/>
        </w:rPr>
      </w:pPr>
    </w:p>
    <w:p w14:paraId="5F29869A" w14:textId="77777777" w:rsidR="001A21F2" w:rsidRPr="00C75EF6" w:rsidRDefault="001A21F2" w:rsidP="0071253A">
      <w:pPr>
        <w:rPr>
          <w:sz w:val="24"/>
          <w:szCs w:val="24"/>
        </w:rPr>
      </w:pPr>
    </w:p>
    <w:p w14:paraId="259DC350" w14:textId="77777777" w:rsidR="001A21F2" w:rsidRPr="00C75EF6" w:rsidRDefault="001A21F2" w:rsidP="0071253A">
      <w:pPr>
        <w:rPr>
          <w:sz w:val="24"/>
          <w:szCs w:val="24"/>
        </w:rPr>
      </w:pPr>
    </w:p>
    <w:p w14:paraId="21C888DA" w14:textId="77777777" w:rsidR="001A21F2" w:rsidRPr="00C75EF6" w:rsidRDefault="001A21F2" w:rsidP="0071253A">
      <w:pPr>
        <w:rPr>
          <w:sz w:val="24"/>
          <w:szCs w:val="24"/>
        </w:rPr>
      </w:pPr>
    </w:p>
    <w:p w14:paraId="429B78B5" w14:textId="77777777" w:rsidR="001A21F2" w:rsidRPr="00C75EF6" w:rsidRDefault="001A21F2" w:rsidP="0071253A">
      <w:pPr>
        <w:rPr>
          <w:sz w:val="24"/>
          <w:szCs w:val="24"/>
        </w:rPr>
      </w:pPr>
    </w:p>
    <w:p w14:paraId="023A120D" w14:textId="77777777" w:rsidR="001A21F2" w:rsidRPr="00C75EF6" w:rsidRDefault="001A21F2" w:rsidP="0071253A">
      <w:pPr>
        <w:rPr>
          <w:sz w:val="24"/>
          <w:szCs w:val="24"/>
        </w:rPr>
      </w:pPr>
    </w:p>
    <w:p w14:paraId="296B6083" w14:textId="77777777" w:rsidR="001A21F2" w:rsidRPr="00C75EF6" w:rsidRDefault="001A21F2" w:rsidP="0071253A">
      <w:pPr>
        <w:rPr>
          <w:sz w:val="24"/>
          <w:szCs w:val="24"/>
        </w:rPr>
      </w:pPr>
    </w:p>
    <w:p w14:paraId="328DE9D7" w14:textId="77777777" w:rsidR="001A21F2" w:rsidRPr="00C75EF6" w:rsidRDefault="001A21F2" w:rsidP="0071253A">
      <w:pPr>
        <w:rPr>
          <w:sz w:val="24"/>
          <w:szCs w:val="24"/>
        </w:rPr>
      </w:pPr>
    </w:p>
    <w:p w14:paraId="7965F98F" w14:textId="77777777" w:rsidR="001A21F2" w:rsidRPr="00C75EF6" w:rsidRDefault="001A21F2" w:rsidP="0071253A">
      <w:pPr>
        <w:rPr>
          <w:sz w:val="24"/>
          <w:szCs w:val="24"/>
        </w:rPr>
      </w:pPr>
    </w:p>
    <w:p w14:paraId="74BE2627" w14:textId="77777777" w:rsidR="001A21F2" w:rsidRPr="00C75EF6" w:rsidRDefault="001A21F2" w:rsidP="0071253A">
      <w:pPr>
        <w:rPr>
          <w:sz w:val="24"/>
          <w:szCs w:val="24"/>
        </w:rPr>
      </w:pPr>
    </w:p>
    <w:p w14:paraId="1E49EB22" w14:textId="77777777" w:rsidR="001A21F2" w:rsidRPr="00C75EF6" w:rsidRDefault="001A21F2" w:rsidP="0071253A">
      <w:pPr>
        <w:rPr>
          <w:sz w:val="24"/>
          <w:szCs w:val="24"/>
        </w:rPr>
      </w:pPr>
    </w:p>
    <w:p w14:paraId="4433F9DA" w14:textId="77777777" w:rsidR="001A21F2" w:rsidRPr="00C75EF6" w:rsidRDefault="001A21F2" w:rsidP="0071253A">
      <w:pPr>
        <w:rPr>
          <w:sz w:val="24"/>
          <w:szCs w:val="24"/>
        </w:rPr>
      </w:pPr>
    </w:p>
    <w:p w14:paraId="6EB6DFEA" w14:textId="77777777" w:rsidR="001A21F2" w:rsidRPr="00C75EF6" w:rsidRDefault="001A21F2" w:rsidP="0071253A">
      <w:pPr>
        <w:rPr>
          <w:sz w:val="24"/>
          <w:szCs w:val="24"/>
        </w:rPr>
      </w:pPr>
    </w:p>
    <w:bookmarkEnd w:id="32"/>
    <w:p w14:paraId="705AC561" w14:textId="77777777" w:rsidR="003A3EA9" w:rsidRPr="00C75EF6" w:rsidRDefault="003A3EA9" w:rsidP="00F312F7">
      <w:pPr>
        <w:rPr>
          <w:sz w:val="24"/>
          <w:szCs w:val="24"/>
        </w:rPr>
        <w:sectPr w:rsidR="003A3EA9" w:rsidRPr="00C75EF6" w:rsidSect="006D6715">
          <w:footerReference w:type="default" r:id="rId41"/>
          <w:type w:val="continuous"/>
          <w:pgSz w:w="12240" w:h="15840"/>
          <w:pgMar w:top="1440" w:right="1080" w:bottom="1440" w:left="1080" w:header="706" w:footer="706" w:gutter="0"/>
          <w:cols w:space="708"/>
          <w:docGrid w:linePitch="360"/>
        </w:sectPr>
      </w:pPr>
    </w:p>
    <w:p w14:paraId="5475DBC5" w14:textId="7E5A84BA" w:rsidR="001A21F2" w:rsidRPr="00C75EF6" w:rsidRDefault="001A21F2" w:rsidP="001E0923">
      <w:pPr>
        <w:rPr>
          <w:noProof/>
          <w:sz w:val="24"/>
          <w:szCs w:val="24"/>
        </w:rPr>
      </w:pPr>
      <w:r w:rsidRPr="00C75EF6">
        <w:rPr>
          <w:noProof/>
          <w:sz w:val="24"/>
          <w:szCs w:val="24"/>
        </w:rPr>
        <w:lastRenderedPageBreak/>
        <w:drawing>
          <wp:inline distT="0" distB="0" distL="0" distR="0" wp14:anchorId="49D03783" wp14:editId="2B121DDC">
            <wp:extent cx="8881607" cy="5943447"/>
            <wp:effectExtent l="0" t="0" r="0" b="635"/>
            <wp:docPr id="146993444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86797" cy="5946920"/>
                    </a:xfrm>
                    <a:prstGeom prst="rect">
                      <a:avLst/>
                    </a:prstGeom>
                    <a:noFill/>
                    <a:ln>
                      <a:noFill/>
                    </a:ln>
                  </pic:spPr>
                </pic:pic>
              </a:graphicData>
            </a:graphic>
          </wp:inline>
        </w:drawing>
      </w:r>
    </w:p>
    <w:p w14:paraId="3E83A5BC" w14:textId="77777777" w:rsidR="00B60482" w:rsidRPr="00C75EF6" w:rsidRDefault="00B60482" w:rsidP="00B60482">
      <w:pPr>
        <w:pStyle w:val="Caption"/>
        <w:rPr>
          <w:sz w:val="24"/>
          <w:szCs w:val="24"/>
        </w:rPr>
      </w:pPr>
      <w:r w:rsidRPr="00C75EF6">
        <w:rPr>
          <w:sz w:val="24"/>
          <w:szCs w:val="24"/>
        </w:rPr>
        <w:lastRenderedPageBreak/>
        <w:t>Table 2</w:t>
      </w:r>
      <w:r w:rsidR="00736D26" w:rsidRPr="00C75EF6">
        <w:rPr>
          <w:sz w:val="24"/>
          <w:szCs w:val="24"/>
        </w:rPr>
        <w:t>1</w:t>
      </w:r>
      <w:r w:rsidRPr="00C75EF6">
        <w:rPr>
          <w:sz w:val="24"/>
          <w:szCs w:val="24"/>
        </w:rPr>
        <w:t xml:space="preserve"> Supporting Table SB15- Adjustment Budget- Monthly C</w:t>
      </w:r>
      <w:r w:rsidR="00481A72" w:rsidRPr="00C75EF6">
        <w:rPr>
          <w:sz w:val="24"/>
          <w:szCs w:val="24"/>
        </w:rPr>
        <w:t>ash Flow</w:t>
      </w:r>
    </w:p>
    <w:p w14:paraId="32512253" w14:textId="278BFE1E" w:rsidR="001A21F2" w:rsidRPr="00C75EF6" w:rsidRDefault="00285AA5" w:rsidP="001A21F2">
      <w:pPr>
        <w:rPr>
          <w:sz w:val="24"/>
          <w:szCs w:val="24"/>
        </w:rPr>
      </w:pPr>
      <w:r w:rsidRPr="00C75EF6">
        <w:rPr>
          <w:noProof/>
          <w:sz w:val="24"/>
          <w:szCs w:val="24"/>
        </w:rPr>
        <w:lastRenderedPageBreak/>
        <w:drawing>
          <wp:inline distT="0" distB="0" distL="0" distR="0" wp14:anchorId="4E4C95DA" wp14:editId="267FAE05">
            <wp:extent cx="9040633" cy="5943600"/>
            <wp:effectExtent l="0" t="0" r="8255" b="0"/>
            <wp:docPr id="163602370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45924" cy="5947079"/>
                    </a:xfrm>
                    <a:prstGeom prst="rect">
                      <a:avLst/>
                    </a:prstGeom>
                    <a:noFill/>
                    <a:ln>
                      <a:noFill/>
                    </a:ln>
                  </pic:spPr>
                </pic:pic>
              </a:graphicData>
            </a:graphic>
          </wp:inline>
        </w:drawing>
      </w:r>
    </w:p>
    <w:p w14:paraId="32371694" w14:textId="77777777" w:rsidR="00995B29" w:rsidRPr="00C75EF6" w:rsidRDefault="00995B29" w:rsidP="00DE21D7">
      <w:pPr>
        <w:rPr>
          <w:noProof/>
          <w:sz w:val="24"/>
          <w:szCs w:val="24"/>
        </w:rPr>
        <w:sectPr w:rsidR="00995B29" w:rsidRPr="00C75EF6" w:rsidSect="006D6715">
          <w:footerReference w:type="default" r:id="rId44"/>
          <w:type w:val="continuous"/>
          <w:pgSz w:w="15840" w:h="12240" w:orient="landscape"/>
          <w:pgMar w:top="1440" w:right="1080" w:bottom="1440" w:left="1080" w:header="709" w:footer="709" w:gutter="0"/>
          <w:cols w:space="708"/>
          <w:docGrid w:linePitch="360"/>
        </w:sectPr>
      </w:pPr>
    </w:p>
    <w:p w14:paraId="0669EBFC" w14:textId="77777777" w:rsidR="00EA3978" w:rsidRPr="00C75EF6" w:rsidRDefault="00B37691" w:rsidP="00EA3978">
      <w:pPr>
        <w:pStyle w:val="Heading2"/>
        <w:numPr>
          <w:ilvl w:val="0"/>
          <w:numId w:val="0"/>
        </w:numPr>
        <w:rPr>
          <w:rFonts w:cs="Arial"/>
          <w:sz w:val="24"/>
          <w:szCs w:val="24"/>
        </w:rPr>
      </w:pPr>
      <w:bookmarkStart w:id="33" w:name="_Toc286117333"/>
      <w:bookmarkStart w:id="34" w:name="_Toc287342544"/>
      <w:r w:rsidRPr="00C75EF6">
        <w:rPr>
          <w:rFonts w:cs="Arial"/>
          <w:sz w:val="24"/>
          <w:szCs w:val="24"/>
        </w:rPr>
        <w:lastRenderedPageBreak/>
        <w:t xml:space="preserve">2.8 </w:t>
      </w:r>
      <w:r w:rsidR="00EA3978" w:rsidRPr="00C75EF6">
        <w:rPr>
          <w:rFonts w:cs="Arial"/>
          <w:sz w:val="24"/>
          <w:szCs w:val="24"/>
        </w:rPr>
        <w:t xml:space="preserve">Municipal </w:t>
      </w:r>
      <w:r w:rsidR="00593616" w:rsidRPr="00C75EF6">
        <w:rPr>
          <w:rFonts w:cs="Arial"/>
          <w:sz w:val="24"/>
          <w:szCs w:val="24"/>
        </w:rPr>
        <w:t>M</w:t>
      </w:r>
      <w:r w:rsidR="00EA3978" w:rsidRPr="00C75EF6">
        <w:rPr>
          <w:rFonts w:cs="Arial"/>
          <w:sz w:val="24"/>
          <w:szCs w:val="24"/>
        </w:rPr>
        <w:t>anager’s quality certificate</w:t>
      </w:r>
      <w:bookmarkEnd w:id="33"/>
      <w:bookmarkEnd w:id="34"/>
    </w:p>
    <w:p w14:paraId="288EC936" w14:textId="77777777" w:rsidR="00EA3978" w:rsidRPr="00C75EF6" w:rsidRDefault="00EA3978" w:rsidP="00EA3978">
      <w:pPr>
        <w:rPr>
          <w:sz w:val="24"/>
          <w:szCs w:val="24"/>
        </w:rPr>
      </w:pPr>
    </w:p>
    <w:p w14:paraId="08C9EBF8" w14:textId="77777777" w:rsidR="00EA3978" w:rsidRPr="00C75EF6" w:rsidRDefault="00EA3978" w:rsidP="00EA3978">
      <w:pPr>
        <w:rPr>
          <w:sz w:val="24"/>
          <w:szCs w:val="24"/>
        </w:rPr>
      </w:pPr>
      <w:r w:rsidRPr="00C75EF6">
        <w:rPr>
          <w:sz w:val="24"/>
          <w:szCs w:val="24"/>
        </w:rPr>
        <w:t xml:space="preserve">I </w:t>
      </w:r>
      <w:r w:rsidR="00F108CB" w:rsidRPr="00C75EF6">
        <w:rPr>
          <w:sz w:val="24"/>
          <w:szCs w:val="24"/>
          <w:u w:val="single"/>
        </w:rPr>
        <w:t>S.</w:t>
      </w:r>
      <w:r w:rsidR="008E0614" w:rsidRPr="00C75EF6">
        <w:rPr>
          <w:sz w:val="24"/>
          <w:szCs w:val="24"/>
          <w:u w:val="single"/>
        </w:rPr>
        <w:t>G. Khuzwayo</w:t>
      </w:r>
      <w:r w:rsidRPr="00C75EF6">
        <w:rPr>
          <w:sz w:val="24"/>
          <w:szCs w:val="24"/>
        </w:rPr>
        <w:t xml:space="preserve">, </w:t>
      </w:r>
      <w:r w:rsidR="00F108CB" w:rsidRPr="00C75EF6">
        <w:rPr>
          <w:sz w:val="24"/>
          <w:szCs w:val="24"/>
        </w:rPr>
        <w:t>Municipal M</w:t>
      </w:r>
      <w:r w:rsidRPr="00C75EF6">
        <w:rPr>
          <w:sz w:val="24"/>
          <w:szCs w:val="24"/>
        </w:rPr>
        <w:t xml:space="preserve">anager of Mandeni Municipality, </w:t>
      </w:r>
    </w:p>
    <w:p w14:paraId="456E4A48" w14:textId="77777777" w:rsidR="00EA3978" w:rsidRPr="00C75EF6" w:rsidRDefault="00EA3978" w:rsidP="00EA3978">
      <w:pPr>
        <w:rPr>
          <w:sz w:val="24"/>
          <w:szCs w:val="24"/>
        </w:rPr>
      </w:pPr>
    </w:p>
    <w:p w14:paraId="3324870C" w14:textId="77777777" w:rsidR="00CF3E99" w:rsidRPr="00C75EF6" w:rsidRDefault="00EA3978" w:rsidP="00EA3978">
      <w:pPr>
        <w:rPr>
          <w:sz w:val="24"/>
          <w:szCs w:val="24"/>
        </w:rPr>
      </w:pPr>
      <w:r w:rsidRPr="00C75EF6">
        <w:rPr>
          <w:sz w:val="24"/>
          <w:szCs w:val="24"/>
        </w:rPr>
        <w:t>hereby certify that the Adjustment budget and supporting documentation have been prepared in accordance with the Municipal Finance Management Act and the regulations mad</w:t>
      </w:r>
      <w:r w:rsidR="00CF3E99" w:rsidRPr="00C75EF6">
        <w:rPr>
          <w:sz w:val="24"/>
          <w:szCs w:val="24"/>
        </w:rPr>
        <w:t>e under the Act, and that the:</w:t>
      </w:r>
    </w:p>
    <w:p w14:paraId="1B5D9780" w14:textId="77777777" w:rsidR="00CF3E99" w:rsidRPr="00C75EF6" w:rsidRDefault="00CF3E99" w:rsidP="00EA3978">
      <w:pPr>
        <w:rPr>
          <w:sz w:val="24"/>
          <w:szCs w:val="24"/>
        </w:rPr>
      </w:pPr>
    </w:p>
    <w:p w14:paraId="7089CF8E" w14:textId="77777777" w:rsidR="00EA3978" w:rsidRPr="00C75EF6" w:rsidRDefault="00CF3E99" w:rsidP="00236799">
      <w:pPr>
        <w:numPr>
          <w:ilvl w:val="0"/>
          <w:numId w:val="9"/>
        </w:numPr>
        <w:rPr>
          <w:b/>
          <w:sz w:val="24"/>
          <w:szCs w:val="24"/>
        </w:rPr>
      </w:pPr>
      <w:r w:rsidRPr="00C75EF6">
        <w:rPr>
          <w:b/>
          <w:sz w:val="24"/>
          <w:szCs w:val="24"/>
        </w:rPr>
        <w:t xml:space="preserve">mSCOA </w:t>
      </w:r>
      <w:r w:rsidR="00EA3978" w:rsidRPr="00C75EF6">
        <w:rPr>
          <w:b/>
          <w:sz w:val="24"/>
          <w:szCs w:val="24"/>
        </w:rPr>
        <w:t xml:space="preserve">Adjustment </w:t>
      </w:r>
      <w:r w:rsidR="00920614" w:rsidRPr="00C75EF6">
        <w:rPr>
          <w:b/>
          <w:sz w:val="24"/>
          <w:szCs w:val="24"/>
        </w:rPr>
        <w:t>B</w:t>
      </w:r>
      <w:r w:rsidR="00EA3978" w:rsidRPr="00C75EF6">
        <w:rPr>
          <w:b/>
          <w:sz w:val="24"/>
          <w:szCs w:val="24"/>
        </w:rPr>
        <w:t xml:space="preserve">udget and supporting documents are consistent with the Integrated Development Plan of the municipality. </w:t>
      </w:r>
    </w:p>
    <w:p w14:paraId="71EC746B" w14:textId="77777777" w:rsidR="00EA3978" w:rsidRPr="00C75EF6" w:rsidRDefault="00EA3978" w:rsidP="00EA3978">
      <w:pPr>
        <w:rPr>
          <w:sz w:val="24"/>
          <w:szCs w:val="24"/>
        </w:rPr>
      </w:pPr>
    </w:p>
    <w:p w14:paraId="173B1433" w14:textId="77777777" w:rsidR="00EA3978" w:rsidRPr="00C75EF6" w:rsidRDefault="00EA3978" w:rsidP="00EA3978">
      <w:pPr>
        <w:rPr>
          <w:sz w:val="24"/>
          <w:szCs w:val="24"/>
        </w:rPr>
      </w:pPr>
      <w:r w:rsidRPr="00C75EF6">
        <w:rPr>
          <w:sz w:val="24"/>
          <w:szCs w:val="24"/>
        </w:rPr>
        <w:t>Print Name</w:t>
      </w:r>
      <w:r w:rsidRPr="00C75EF6">
        <w:rPr>
          <w:sz w:val="24"/>
          <w:szCs w:val="24"/>
        </w:rPr>
        <w:tab/>
        <w:t>___</w:t>
      </w:r>
      <w:r w:rsidR="00F94E90" w:rsidRPr="00C75EF6">
        <w:rPr>
          <w:sz w:val="24"/>
          <w:szCs w:val="24"/>
          <w:u w:val="single"/>
        </w:rPr>
        <w:t>Mr.</w:t>
      </w:r>
      <w:r w:rsidRPr="00C75EF6">
        <w:rPr>
          <w:sz w:val="24"/>
          <w:szCs w:val="24"/>
          <w:u w:val="single"/>
        </w:rPr>
        <w:t xml:space="preserve"> </w:t>
      </w:r>
      <w:r w:rsidR="00F108CB" w:rsidRPr="00C75EF6">
        <w:rPr>
          <w:sz w:val="24"/>
          <w:szCs w:val="24"/>
          <w:u w:val="single"/>
        </w:rPr>
        <w:t>S.</w:t>
      </w:r>
      <w:r w:rsidR="008E0614" w:rsidRPr="00C75EF6">
        <w:rPr>
          <w:sz w:val="24"/>
          <w:szCs w:val="24"/>
          <w:u w:val="single"/>
        </w:rPr>
        <w:t>G. Khuzwayo</w:t>
      </w:r>
    </w:p>
    <w:p w14:paraId="5082AE96" w14:textId="77777777" w:rsidR="00EA3978" w:rsidRPr="00C75EF6" w:rsidRDefault="00EA3978" w:rsidP="00EA3978">
      <w:pPr>
        <w:rPr>
          <w:sz w:val="24"/>
          <w:szCs w:val="24"/>
        </w:rPr>
      </w:pPr>
    </w:p>
    <w:p w14:paraId="407083F6" w14:textId="77777777" w:rsidR="00EA3978" w:rsidRPr="00C75EF6" w:rsidRDefault="00EA3978" w:rsidP="00EA3978">
      <w:pPr>
        <w:rPr>
          <w:sz w:val="24"/>
          <w:szCs w:val="24"/>
        </w:rPr>
      </w:pPr>
      <w:r w:rsidRPr="00C75EF6">
        <w:rPr>
          <w:sz w:val="24"/>
          <w:szCs w:val="24"/>
        </w:rPr>
        <w:t>Municipal manager of Mandeni Municipality (KZN 291)</w:t>
      </w:r>
    </w:p>
    <w:p w14:paraId="37835B8B" w14:textId="77777777" w:rsidR="00EA3978" w:rsidRPr="00C75EF6" w:rsidRDefault="00EA3978" w:rsidP="00EA3978">
      <w:pPr>
        <w:rPr>
          <w:sz w:val="24"/>
          <w:szCs w:val="24"/>
        </w:rPr>
      </w:pPr>
    </w:p>
    <w:p w14:paraId="455BC1E8" w14:textId="77777777" w:rsidR="00EA3978" w:rsidRPr="00C75EF6" w:rsidRDefault="00EA3978" w:rsidP="00EA3978">
      <w:pPr>
        <w:rPr>
          <w:sz w:val="24"/>
          <w:szCs w:val="24"/>
        </w:rPr>
      </w:pPr>
      <w:r w:rsidRPr="00C75EF6">
        <w:rPr>
          <w:sz w:val="24"/>
          <w:szCs w:val="24"/>
        </w:rPr>
        <w:t>Signature______________________________________</w:t>
      </w:r>
    </w:p>
    <w:p w14:paraId="6C2AB606" w14:textId="77777777" w:rsidR="00EA3978" w:rsidRPr="00C75EF6" w:rsidRDefault="00EA3978" w:rsidP="00EA3978">
      <w:pPr>
        <w:rPr>
          <w:sz w:val="24"/>
          <w:szCs w:val="24"/>
        </w:rPr>
      </w:pPr>
    </w:p>
    <w:p w14:paraId="3D95EEBA" w14:textId="3B2272AF" w:rsidR="00107960" w:rsidRPr="00C75EF6" w:rsidRDefault="008E0614" w:rsidP="00FC611C">
      <w:pPr>
        <w:jc w:val="left"/>
        <w:rPr>
          <w:b/>
          <w:sz w:val="24"/>
          <w:szCs w:val="24"/>
        </w:rPr>
        <w:sectPr w:rsidR="00107960" w:rsidRPr="00C75EF6" w:rsidSect="006D6715">
          <w:footerReference w:type="default" r:id="rId45"/>
          <w:type w:val="continuous"/>
          <w:pgSz w:w="12240" w:h="15840"/>
          <w:pgMar w:top="1440" w:right="1080" w:bottom="1440" w:left="1080" w:header="709" w:footer="709" w:gutter="0"/>
          <w:cols w:space="708"/>
          <w:docGrid w:linePitch="360"/>
        </w:sectPr>
      </w:pPr>
      <w:r w:rsidRPr="00C75EF6">
        <w:rPr>
          <w:b/>
          <w:sz w:val="24"/>
          <w:szCs w:val="24"/>
        </w:rPr>
        <w:t xml:space="preserve">Date </w:t>
      </w:r>
      <w:r w:rsidRPr="00C75EF6">
        <w:rPr>
          <w:b/>
          <w:sz w:val="24"/>
          <w:szCs w:val="24"/>
        </w:rPr>
        <w:tab/>
      </w:r>
      <w:r w:rsidR="00EA3978" w:rsidRPr="00C75EF6">
        <w:rPr>
          <w:b/>
          <w:sz w:val="24"/>
          <w:szCs w:val="24"/>
        </w:rPr>
        <w:tab/>
      </w:r>
      <w:r w:rsidR="004936A4" w:rsidRPr="00C75EF6">
        <w:rPr>
          <w:b/>
          <w:sz w:val="24"/>
          <w:szCs w:val="24"/>
          <w:u w:val="single"/>
        </w:rPr>
        <w:t>8</w:t>
      </w:r>
      <w:r w:rsidR="006F3D2A" w:rsidRPr="00C75EF6">
        <w:rPr>
          <w:b/>
          <w:sz w:val="24"/>
          <w:szCs w:val="24"/>
          <w:u w:val="single"/>
          <w:vertAlign w:val="superscript"/>
        </w:rPr>
        <w:t>th</w:t>
      </w:r>
      <w:r w:rsidR="00EA3978" w:rsidRPr="00C75EF6">
        <w:rPr>
          <w:b/>
          <w:sz w:val="24"/>
          <w:szCs w:val="24"/>
          <w:u w:val="single"/>
        </w:rPr>
        <w:t xml:space="preserve"> </w:t>
      </w:r>
      <w:r w:rsidR="004936A4" w:rsidRPr="00C75EF6">
        <w:rPr>
          <w:b/>
          <w:sz w:val="24"/>
          <w:szCs w:val="24"/>
          <w:u w:val="single"/>
        </w:rPr>
        <w:t>April</w:t>
      </w:r>
      <w:r w:rsidR="007769C0" w:rsidRPr="00C75EF6">
        <w:rPr>
          <w:b/>
          <w:sz w:val="24"/>
          <w:szCs w:val="24"/>
          <w:u w:val="single"/>
        </w:rPr>
        <w:t xml:space="preserve"> 20</w:t>
      </w:r>
      <w:r w:rsidRPr="00C75EF6">
        <w:rPr>
          <w:b/>
          <w:sz w:val="24"/>
          <w:szCs w:val="24"/>
          <w:u w:val="single"/>
        </w:rPr>
        <w:t>2</w:t>
      </w:r>
      <w:r w:rsidR="00937008" w:rsidRPr="00C75EF6">
        <w:rPr>
          <w:b/>
          <w:sz w:val="24"/>
          <w:szCs w:val="24"/>
          <w:u w:val="single"/>
        </w:rPr>
        <w:t>5</w:t>
      </w:r>
    </w:p>
    <w:p w14:paraId="3BF43ACD" w14:textId="77777777" w:rsidR="00643BDD" w:rsidRPr="00C75EF6" w:rsidRDefault="00643BDD" w:rsidP="004A1C22">
      <w:pPr>
        <w:pStyle w:val="Caption"/>
        <w:rPr>
          <w:sz w:val="24"/>
          <w:szCs w:val="24"/>
        </w:rPr>
      </w:pPr>
      <w:bookmarkStart w:id="35" w:name="_Toc286034158"/>
      <w:bookmarkStart w:id="36" w:name="_Toc286034749"/>
      <w:bookmarkStart w:id="37" w:name="_Toc286041453"/>
      <w:bookmarkStart w:id="38" w:name="_Toc286041522"/>
      <w:bookmarkEnd w:id="35"/>
      <w:bookmarkEnd w:id="36"/>
      <w:bookmarkEnd w:id="37"/>
      <w:bookmarkEnd w:id="38"/>
    </w:p>
    <w:sectPr w:rsidR="00643BDD" w:rsidRPr="00C75EF6" w:rsidSect="006D6715">
      <w:footerReference w:type="default" r:id="rId46"/>
      <w:type w:val="continuous"/>
      <w:pgSz w:w="12240" w:h="15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16BDF9" w14:textId="77777777" w:rsidR="00DB2159" w:rsidRDefault="00DB2159" w:rsidP="00DE21D7">
      <w:r>
        <w:separator/>
      </w:r>
    </w:p>
  </w:endnote>
  <w:endnote w:type="continuationSeparator" w:id="0">
    <w:p w14:paraId="0E0ECB90" w14:textId="77777777" w:rsidR="00DB2159" w:rsidRDefault="00DB2159" w:rsidP="00DE2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393F4" w14:textId="77777777" w:rsidR="00244CA0" w:rsidRPr="00244CA0" w:rsidRDefault="00244CA0" w:rsidP="00244CA0">
    <w:pPr>
      <w:tabs>
        <w:tab w:val="center" w:pos="4680"/>
        <w:tab w:val="right" w:pos="9360"/>
      </w:tabs>
    </w:pPr>
    <w:r w:rsidRPr="00244CA0">
      <w:t>April 2025</w:t>
    </w:r>
    <w:r w:rsidRPr="00244CA0">
      <w:tab/>
    </w:r>
    <w:r w:rsidRPr="00244CA0">
      <w:fldChar w:fldCharType="begin"/>
    </w:r>
    <w:r w:rsidRPr="00244CA0">
      <w:instrText xml:space="preserve"> PAGE   \* MERGEFORMAT </w:instrText>
    </w:r>
    <w:r w:rsidRPr="00244CA0">
      <w:fldChar w:fldCharType="separate"/>
    </w:r>
    <w:r w:rsidRPr="00244CA0">
      <w:t>49</w:t>
    </w:r>
    <w:r w:rsidRPr="00244CA0">
      <w:rPr>
        <w:noProof/>
      </w:rPr>
      <w:fldChar w:fldCharType="end"/>
    </w:r>
  </w:p>
  <w:p w14:paraId="6AE54CB1" w14:textId="77777777" w:rsidR="00146A73" w:rsidRDefault="00146A73" w:rsidP="00DE21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5FBD3" w14:textId="74AE10B7" w:rsidR="00146A73" w:rsidRDefault="00F22A49" w:rsidP="0020644A">
    <w:pPr>
      <w:pStyle w:val="Footer"/>
    </w:pPr>
    <w:r>
      <w:t>April</w:t>
    </w:r>
    <w:r w:rsidR="00146A73">
      <w:t xml:space="preserve"> 202</w:t>
    </w:r>
    <w:r w:rsidR="00482024">
      <w:t>5</w:t>
    </w:r>
    <w:r w:rsidR="00146A73">
      <w:tab/>
    </w:r>
    <w:r w:rsidR="00146A73">
      <w:fldChar w:fldCharType="begin"/>
    </w:r>
    <w:r w:rsidR="00146A73">
      <w:instrText xml:space="preserve"> PAGE   \* MERGEFORMAT </w:instrText>
    </w:r>
    <w:r w:rsidR="00146A73">
      <w:fldChar w:fldCharType="separate"/>
    </w:r>
    <w:r w:rsidR="00146A73">
      <w:rPr>
        <w:noProof/>
      </w:rPr>
      <w:t>49</w:t>
    </w:r>
    <w:r w:rsidR="00146A73">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6BA82" w14:textId="77777777" w:rsidR="004857C8" w:rsidRPr="004857C8" w:rsidRDefault="004857C8" w:rsidP="004857C8">
    <w:pPr>
      <w:tabs>
        <w:tab w:val="center" w:pos="4680"/>
        <w:tab w:val="right" w:pos="9360"/>
      </w:tabs>
    </w:pPr>
    <w:r w:rsidRPr="004857C8">
      <w:t>April 2025</w:t>
    </w:r>
    <w:r w:rsidRPr="004857C8">
      <w:tab/>
    </w:r>
    <w:r w:rsidRPr="004857C8">
      <w:fldChar w:fldCharType="begin"/>
    </w:r>
    <w:r w:rsidRPr="004857C8">
      <w:instrText xml:space="preserve"> PAGE   \* MERGEFORMAT </w:instrText>
    </w:r>
    <w:r w:rsidRPr="004857C8">
      <w:fldChar w:fldCharType="separate"/>
    </w:r>
    <w:r w:rsidRPr="004857C8">
      <w:t>49</w:t>
    </w:r>
    <w:r w:rsidRPr="004857C8">
      <w:rPr>
        <w:noProof/>
      </w:rPr>
      <w:fldChar w:fldCharType="end"/>
    </w:r>
  </w:p>
  <w:p w14:paraId="763E7534" w14:textId="0C1C4884" w:rsidR="00146A73" w:rsidRPr="004857C8" w:rsidRDefault="00146A73" w:rsidP="004857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FCD73" w14:textId="4BF4897A" w:rsidR="00146A73" w:rsidRDefault="00146A73" w:rsidP="0020644A">
    <w:pPr>
      <w:pStyle w:val="Footer"/>
    </w:pPr>
    <w:r>
      <w:t>February 202</w:t>
    </w:r>
    <w:r w:rsidR="00937008">
      <w:t>5</w:t>
    </w:r>
    <w:r>
      <w:tab/>
    </w:r>
    <w:r>
      <w:fldChar w:fldCharType="begin"/>
    </w:r>
    <w:r>
      <w:instrText xml:space="preserve"> PAGE   \* MERGEFORMAT </w:instrText>
    </w:r>
    <w:r>
      <w:fldChar w:fldCharType="separate"/>
    </w:r>
    <w:r>
      <w:rPr>
        <w:noProof/>
      </w:rPr>
      <w:t>59</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5F703" w14:textId="164B0B11" w:rsidR="00146A73" w:rsidRDefault="00146A73" w:rsidP="0020644A">
    <w:pPr>
      <w:pStyle w:val="Footer"/>
    </w:pPr>
    <w:r>
      <w:t>February 202</w:t>
    </w:r>
    <w:r w:rsidR="000F7AC7">
      <w:t>5</w:t>
    </w:r>
    <w:r>
      <w:tab/>
    </w:r>
    <w:r>
      <w:fldChar w:fldCharType="begin"/>
    </w:r>
    <w:r>
      <w:instrText xml:space="preserve"> PAGE   \* MERGEFORMAT </w:instrText>
    </w:r>
    <w:r>
      <w:fldChar w:fldCharType="separate"/>
    </w:r>
    <w:r>
      <w:rPr>
        <w:noProof/>
      </w:rPr>
      <w:t>60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778BA5" w14:textId="77777777" w:rsidR="00DB2159" w:rsidRDefault="00DB2159" w:rsidP="00DE21D7">
      <w:r>
        <w:separator/>
      </w:r>
    </w:p>
  </w:footnote>
  <w:footnote w:type="continuationSeparator" w:id="0">
    <w:p w14:paraId="6CD13A59" w14:textId="77777777" w:rsidR="00DB2159" w:rsidRDefault="00DB2159" w:rsidP="00DE21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00000004"/>
    <w:name w:val="WW8Num4"/>
    <w:lvl w:ilvl="0">
      <w:start w:val="1"/>
      <w:numFmt w:val="decimal"/>
      <w:lvlText w:val="%1."/>
      <w:lvlJc w:val="left"/>
      <w:pPr>
        <w:tabs>
          <w:tab w:val="num" w:pos="1080"/>
        </w:tabs>
        <w:ind w:left="1080" w:hanging="36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15:restartNumberingAfterBreak="0">
    <w:nsid w:val="00000008"/>
    <w:multiLevelType w:val="singleLevel"/>
    <w:tmpl w:val="00000008"/>
    <w:name w:val="WW8Num8"/>
    <w:lvl w:ilvl="0">
      <w:start w:val="1"/>
      <w:numFmt w:val="decimal"/>
      <w:lvlText w:val="%1."/>
      <w:lvlJc w:val="left"/>
      <w:pPr>
        <w:tabs>
          <w:tab w:val="num" w:pos="1080"/>
        </w:tabs>
        <w:ind w:left="1080" w:hanging="360"/>
      </w:pPr>
    </w:lvl>
  </w:abstractNum>
  <w:abstractNum w:abstractNumId="2" w15:restartNumberingAfterBreak="0">
    <w:nsid w:val="0000000D"/>
    <w:multiLevelType w:val="multilevel"/>
    <w:tmpl w:val="0000000D"/>
    <w:name w:val="WW8Num14"/>
    <w:lvl w:ilvl="0">
      <w:start w:val="1"/>
      <w:numFmt w:val="decimal"/>
      <w:lvlText w:val="%1."/>
      <w:lvlJc w:val="left"/>
      <w:pPr>
        <w:tabs>
          <w:tab w:val="num" w:pos="1080"/>
        </w:tabs>
        <w:ind w:left="1080" w:hanging="36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15:restartNumberingAfterBreak="0">
    <w:nsid w:val="00000012"/>
    <w:multiLevelType w:val="singleLevel"/>
    <w:tmpl w:val="00000012"/>
    <w:name w:val="WW8Num19"/>
    <w:lvl w:ilvl="0">
      <w:start w:val="1"/>
      <w:numFmt w:val="bullet"/>
      <w:lvlText w:val=""/>
      <w:lvlJc w:val="left"/>
      <w:pPr>
        <w:tabs>
          <w:tab w:val="num" w:pos="360"/>
        </w:tabs>
        <w:ind w:left="360" w:hanging="360"/>
      </w:pPr>
      <w:rPr>
        <w:rFonts w:ascii="Wingdings" w:hAnsi="Wingdings" w:cs="Wingdings"/>
      </w:rPr>
    </w:lvl>
  </w:abstractNum>
  <w:abstractNum w:abstractNumId="4" w15:restartNumberingAfterBreak="0">
    <w:nsid w:val="00000019"/>
    <w:multiLevelType w:val="singleLevel"/>
    <w:tmpl w:val="00000019"/>
    <w:name w:val="WW8Num27"/>
    <w:lvl w:ilvl="0">
      <w:start w:val="1"/>
      <w:numFmt w:val="bullet"/>
      <w:lvlText w:val=""/>
      <w:lvlJc w:val="left"/>
      <w:pPr>
        <w:tabs>
          <w:tab w:val="num" w:pos="360"/>
        </w:tabs>
        <w:ind w:left="360" w:hanging="360"/>
      </w:pPr>
      <w:rPr>
        <w:rFonts w:ascii="Wingdings" w:hAnsi="Wingdings" w:cs="Wingdings"/>
      </w:rPr>
    </w:lvl>
  </w:abstractNum>
  <w:abstractNum w:abstractNumId="5" w15:restartNumberingAfterBreak="0">
    <w:nsid w:val="02935E41"/>
    <w:multiLevelType w:val="hybridMultilevel"/>
    <w:tmpl w:val="58D452AC"/>
    <w:lvl w:ilvl="0" w:tplc="2256A538">
      <w:start w:val="1"/>
      <w:numFmt w:val="lowerLetter"/>
      <w:lvlText w:val="(%1)"/>
      <w:lvlJc w:val="left"/>
      <w:pPr>
        <w:ind w:left="1800" w:hanging="720"/>
      </w:pPr>
      <w:rPr>
        <w:rFonts w:ascii="Arial" w:eastAsia="Arial" w:hAnsi="Arial" w:cs="Arial" w:hint="default"/>
        <w:b w:val="0"/>
        <w:bCs w:val="0"/>
        <w:i w:val="0"/>
        <w:iCs w:val="0"/>
        <w:spacing w:val="0"/>
        <w:w w:val="100"/>
        <w:sz w:val="22"/>
        <w:szCs w:val="22"/>
        <w:lang w:val="en-US" w:eastAsia="en-US" w:bidi="ar-SA"/>
      </w:rPr>
    </w:lvl>
    <w:lvl w:ilvl="1" w:tplc="C70A4ED6">
      <w:start w:val="1"/>
      <w:numFmt w:val="lowerRoman"/>
      <w:lvlText w:val="(%2)"/>
      <w:lvlJc w:val="left"/>
      <w:pPr>
        <w:ind w:left="2278" w:hanging="437"/>
      </w:pPr>
      <w:rPr>
        <w:rFonts w:ascii="Arial" w:eastAsia="Arial" w:hAnsi="Arial" w:cs="Arial" w:hint="default"/>
        <w:b w:val="0"/>
        <w:bCs w:val="0"/>
        <w:i w:val="0"/>
        <w:iCs w:val="0"/>
        <w:spacing w:val="-2"/>
        <w:w w:val="100"/>
        <w:sz w:val="22"/>
        <w:szCs w:val="22"/>
        <w:lang w:val="en-US" w:eastAsia="en-US" w:bidi="ar-SA"/>
      </w:rPr>
    </w:lvl>
    <w:lvl w:ilvl="2" w:tplc="F15A9C8C">
      <w:numFmt w:val="bullet"/>
      <w:lvlText w:val="•"/>
      <w:lvlJc w:val="left"/>
      <w:pPr>
        <w:ind w:left="3226" w:hanging="437"/>
      </w:pPr>
      <w:rPr>
        <w:rFonts w:hint="default"/>
        <w:lang w:val="en-US" w:eastAsia="en-US" w:bidi="ar-SA"/>
      </w:rPr>
    </w:lvl>
    <w:lvl w:ilvl="3" w:tplc="3BE4F34E">
      <w:numFmt w:val="bullet"/>
      <w:lvlText w:val="•"/>
      <w:lvlJc w:val="left"/>
      <w:pPr>
        <w:ind w:left="4173" w:hanging="437"/>
      </w:pPr>
      <w:rPr>
        <w:rFonts w:hint="default"/>
        <w:lang w:val="en-US" w:eastAsia="en-US" w:bidi="ar-SA"/>
      </w:rPr>
    </w:lvl>
    <w:lvl w:ilvl="4" w:tplc="B386BE4E">
      <w:numFmt w:val="bullet"/>
      <w:lvlText w:val="•"/>
      <w:lvlJc w:val="left"/>
      <w:pPr>
        <w:ind w:left="5120" w:hanging="437"/>
      </w:pPr>
      <w:rPr>
        <w:rFonts w:hint="default"/>
        <w:lang w:val="en-US" w:eastAsia="en-US" w:bidi="ar-SA"/>
      </w:rPr>
    </w:lvl>
    <w:lvl w:ilvl="5" w:tplc="45C03742">
      <w:numFmt w:val="bullet"/>
      <w:lvlText w:val="•"/>
      <w:lvlJc w:val="left"/>
      <w:pPr>
        <w:ind w:left="6066" w:hanging="437"/>
      </w:pPr>
      <w:rPr>
        <w:rFonts w:hint="default"/>
        <w:lang w:val="en-US" w:eastAsia="en-US" w:bidi="ar-SA"/>
      </w:rPr>
    </w:lvl>
    <w:lvl w:ilvl="6" w:tplc="38045772">
      <w:numFmt w:val="bullet"/>
      <w:lvlText w:val="•"/>
      <w:lvlJc w:val="left"/>
      <w:pPr>
        <w:ind w:left="7013" w:hanging="437"/>
      </w:pPr>
      <w:rPr>
        <w:rFonts w:hint="default"/>
        <w:lang w:val="en-US" w:eastAsia="en-US" w:bidi="ar-SA"/>
      </w:rPr>
    </w:lvl>
    <w:lvl w:ilvl="7" w:tplc="33F488C6">
      <w:numFmt w:val="bullet"/>
      <w:lvlText w:val="•"/>
      <w:lvlJc w:val="left"/>
      <w:pPr>
        <w:ind w:left="7960" w:hanging="437"/>
      </w:pPr>
      <w:rPr>
        <w:rFonts w:hint="default"/>
        <w:lang w:val="en-US" w:eastAsia="en-US" w:bidi="ar-SA"/>
      </w:rPr>
    </w:lvl>
    <w:lvl w:ilvl="8" w:tplc="9DFA0A9A">
      <w:numFmt w:val="bullet"/>
      <w:lvlText w:val="•"/>
      <w:lvlJc w:val="left"/>
      <w:pPr>
        <w:ind w:left="8906" w:hanging="437"/>
      </w:pPr>
      <w:rPr>
        <w:rFonts w:hint="default"/>
        <w:lang w:val="en-US" w:eastAsia="en-US" w:bidi="ar-SA"/>
      </w:rPr>
    </w:lvl>
  </w:abstractNum>
  <w:abstractNum w:abstractNumId="6" w15:restartNumberingAfterBreak="0">
    <w:nsid w:val="0407353F"/>
    <w:multiLevelType w:val="hybridMultilevel"/>
    <w:tmpl w:val="3DB81C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04572A48"/>
    <w:multiLevelType w:val="multilevel"/>
    <w:tmpl w:val="D9BC9A12"/>
    <w:lvl w:ilvl="0">
      <w:start w:val="2"/>
      <w:numFmt w:val="decimal"/>
      <w:lvlText w:val="%1."/>
      <w:lvlJc w:val="left"/>
      <w:pPr>
        <w:ind w:left="-470" w:hanging="250"/>
      </w:pPr>
      <w:rPr>
        <w:rFonts w:ascii="Arial" w:eastAsia="Arial" w:hAnsi="Arial" w:cs="Arial" w:hint="default"/>
        <w:b/>
        <w:bCs/>
        <w:i w:val="0"/>
        <w:iCs w:val="0"/>
        <w:spacing w:val="-1"/>
        <w:w w:val="100"/>
        <w:sz w:val="22"/>
        <w:szCs w:val="22"/>
        <w:lang w:val="en-US" w:eastAsia="en-US" w:bidi="ar-SA"/>
      </w:rPr>
    </w:lvl>
    <w:lvl w:ilvl="1">
      <w:start w:val="1"/>
      <w:numFmt w:val="decimal"/>
      <w:lvlText w:val="%1.%2"/>
      <w:lvlJc w:val="left"/>
      <w:pPr>
        <w:ind w:left="-168" w:hanging="552"/>
      </w:pPr>
      <w:rPr>
        <w:rFonts w:ascii="Arial" w:eastAsia="Arial" w:hAnsi="Arial" w:cs="Arial" w:hint="default"/>
        <w:b/>
        <w:bCs/>
        <w:i w:val="0"/>
        <w:iCs w:val="0"/>
        <w:spacing w:val="-1"/>
        <w:w w:val="100"/>
        <w:sz w:val="22"/>
        <w:szCs w:val="22"/>
        <w:lang w:val="en-US" w:eastAsia="en-US" w:bidi="ar-SA"/>
      </w:rPr>
    </w:lvl>
    <w:lvl w:ilvl="2">
      <w:start w:val="1"/>
      <w:numFmt w:val="decimal"/>
      <w:lvlText w:val="%1.%2.%3"/>
      <w:lvlJc w:val="left"/>
      <w:pPr>
        <w:ind w:left="-168" w:hanging="552"/>
      </w:pPr>
      <w:rPr>
        <w:rFonts w:hint="default"/>
        <w:spacing w:val="-1"/>
        <w:w w:val="100"/>
        <w:lang w:val="en-US" w:eastAsia="en-US" w:bidi="ar-SA"/>
      </w:rPr>
    </w:lvl>
    <w:lvl w:ilvl="3">
      <w:numFmt w:val="bullet"/>
      <w:lvlText w:val="•"/>
      <w:lvlJc w:val="left"/>
      <w:pPr>
        <w:ind w:left="2035" w:hanging="552"/>
      </w:pPr>
      <w:rPr>
        <w:rFonts w:hint="default"/>
        <w:lang w:val="en-US" w:eastAsia="en-US" w:bidi="ar-SA"/>
      </w:rPr>
    </w:lvl>
    <w:lvl w:ilvl="4">
      <w:numFmt w:val="bullet"/>
      <w:lvlText w:val="•"/>
      <w:lvlJc w:val="left"/>
      <w:pPr>
        <w:ind w:left="3133" w:hanging="552"/>
      </w:pPr>
      <w:rPr>
        <w:rFonts w:hint="default"/>
        <w:lang w:val="en-US" w:eastAsia="en-US" w:bidi="ar-SA"/>
      </w:rPr>
    </w:lvl>
    <w:lvl w:ilvl="5">
      <w:numFmt w:val="bullet"/>
      <w:lvlText w:val="•"/>
      <w:lvlJc w:val="left"/>
      <w:pPr>
        <w:ind w:left="4231" w:hanging="552"/>
      </w:pPr>
      <w:rPr>
        <w:rFonts w:hint="default"/>
        <w:lang w:val="en-US" w:eastAsia="en-US" w:bidi="ar-SA"/>
      </w:rPr>
    </w:lvl>
    <w:lvl w:ilvl="6">
      <w:numFmt w:val="bullet"/>
      <w:lvlText w:val="•"/>
      <w:lvlJc w:val="left"/>
      <w:pPr>
        <w:ind w:left="5328" w:hanging="552"/>
      </w:pPr>
      <w:rPr>
        <w:rFonts w:hint="default"/>
        <w:lang w:val="en-US" w:eastAsia="en-US" w:bidi="ar-SA"/>
      </w:rPr>
    </w:lvl>
    <w:lvl w:ilvl="7">
      <w:numFmt w:val="bullet"/>
      <w:lvlText w:val="•"/>
      <w:lvlJc w:val="left"/>
      <w:pPr>
        <w:ind w:left="6426" w:hanging="552"/>
      </w:pPr>
      <w:rPr>
        <w:rFonts w:hint="default"/>
        <w:lang w:val="en-US" w:eastAsia="en-US" w:bidi="ar-SA"/>
      </w:rPr>
    </w:lvl>
    <w:lvl w:ilvl="8">
      <w:numFmt w:val="bullet"/>
      <w:lvlText w:val="•"/>
      <w:lvlJc w:val="left"/>
      <w:pPr>
        <w:ind w:left="7524" w:hanging="552"/>
      </w:pPr>
      <w:rPr>
        <w:rFonts w:hint="default"/>
        <w:lang w:val="en-US" w:eastAsia="en-US" w:bidi="ar-SA"/>
      </w:rPr>
    </w:lvl>
  </w:abstractNum>
  <w:abstractNum w:abstractNumId="8" w15:restartNumberingAfterBreak="0">
    <w:nsid w:val="05DE4420"/>
    <w:multiLevelType w:val="hybridMultilevel"/>
    <w:tmpl w:val="A3A2013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BF8619E"/>
    <w:multiLevelType w:val="hybridMultilevel"/>
    <w:tmpl w:val="4498D590"/>
    <w:lvl w:ilvl="0" w:tplc="751AF176">
      <w:start w:val="1"/>
      <w:numFmt w:val="lowerRoman"/>
      <w:lvlText w:val="%1)."/>
      <w:lvlJc w:val="righ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0C8F7DE7"/>
    <w:multiLevelType w:val="hybridMultilevel"/>
    <w:tmpl w:val="93B02AF8"/>
    <w:lvl w:ilvl="0" w:tplc="B4FCD59A">
      <w:start w:val="2"/>
      <w:numFmt w:val="lowerLetter"/>
      <w:lvlText w:val="%1)"/>
      <w:lvlJc w:val="left"/>
      <w:pPr>
        <w:ind w:left="619" w:hanging="260"/>
      </w:pPr>
      <w:rPr>
        <w:rFonts w:ascii="Arial" w:eastAsia="Arial" w:hAnsi="Arial" w:cs="Arial" w:hint="default"/>
        <w:b w:val="0"/>
        <w:bCs w:val="0"/>
        <w:i w:val="0"/>
        <w:iCs w:val="0"/>
        <w:spacing w:val="0"/>
        <w:w w:val="100"/>
        <w:sz w:val="22"/>
        <w:szCs w:val="22"/>
        <w:lang w:val="en-US" w:eastAsia="en-US" w:bidi="ar-SA"/>
      </w:rPr>
    </w:lvl>
    <w:lvl w:ilvl="1" w:tplc="F95834C8">
      <w:numFmt w:val="bullet"/>
      <w:lvlText w:val="•"/>
      <w:lvlJc w:val="left"/>
      <w:pPr>
        <w:ind w:left="1638" w:hanging="260"/>
      </w:pPr>
      <w:rPr>
        <w:rFonts w:hint="default"/>
        <w:lang w:val="en-US" w:eastAsia="en-US" w:bidi="ar-SA"/>
      </w:rPr>
    </w:lvl>
    <w:lvl w:ilvl="2" w:tplc="3C8A023E">
      <w:numFmt w:val="bullet"/>
      <w:lvlText w:val="•"/>
      <w:lvlJc w:val="left"/>
      <w:pPr>
        <w:ind w:left="2656" w:hanging="260"/>
      </w:pPr>
      <w:rPr>
        <w:rFonts w:hint="default"/>
        <w:lang w:val="en-US" w:eastAsia="en-US" w:bidi="ar-SA"/>
      </w:rPr>
    </w:lvl>
    <w:lvl w:ilvl="3" w:tplc="6C1CE59E">
      <w:numFmt w:val="bullet"/>
      <w:lvlText w:val="•"/>
      <w:lvlJc w:val="left"/>
      <w:pPr>
        <w:ind w:left="3674" w:hanging="260"/>
      </w:pPr>
      <w:rPr>
        <w:rFonts w:hint="default"/>
        <w:lang w:val="en-US" w:eastAsia="en-US" w:bidi="ar-SA"/>
      </w:rPr>
    </w:lvl>
    <w:lvl w:ilvl="4" w:tplc="5C800564">
      <w:numFmt w:val="bullet"/>
      <w:lvlText w:val="•"/>
      <w:lvlJc w:val="left"/>
      <w:pPr>
        <w:ind w:left="4692" w:hanging="260"/>
      </w:pPr>
      <w:rPr>
        <w:rFonts w:hint="default"/>
        <w:lang w:val="en-US" w:eastAsia="en-US" w:bidi="ar-SA"/>
      </w:rPr>
    </w:lvl>
    <w:lvl w:ilvl="5" w:tplc="2BE45852">
      <w:numFmt w:val="bullet"/>
      <w:lvlText w:val="•"/>
      <w:lvlJc w:val="left"/>
      <w:pPr>
        <w:ind w:left="5710" w:hanging="260"/>
      </w:pPr>
      <w:rPr>
        <w:rFonts w:hint="default"/>
        <w:lang w:val="en-US" w:eastAsia="en-US" w:bidi="ar-SA"/>
      </w:rPr>
    </w:lvl>
    <w:lvl w:ilvl="6" w:tplc="DD20ABB8">
      <w:numFmt w:val="bullet"/>
      <w:lvlText w:val="•"/>
      <w:lvlJc w:val="left"/>
      <w:pPr>
        <w:ind w:left="6728" w:hanging="260"/>
      </w:pPr>
      <w:rPr>
        <w:rFonts w:hint="default"/>
        <w:lang w:val="en-US" w:eastAsia="en-US" w:bidi="ar-SA"/>
      </w:rPr>
    </w:lvl>
    <w:lvl w:ilvl="7" w:tplc="33686A96">
      <w:numFmt w:val="bullet"/>
      <w:lvlText w:val="•"/>
      <w:lvlJc w:val="left"/>
      <w:pPr>
        <w:ind w:left="7746" w:hanging="260"/>
      </w:pPr>
      <w:rPr>
        <w:rFonts w:hint="default"/>
        <w:lang w:val="en-US" w:eastAsia="en-US" w:bidi="ar-SA"/>
      </w:rPr>
    </w:lvl>
    <w:lvl w:ilvl="8" w:tplc="8DF200BC">
      <w:numFmt w:val="bullet"/>
      <w:lvlText w:val="•"/>
      <w:lvlJc w:val="left"/>
      <w:pPr>
        <w:ind w:left="8764" w:hanging="260"/>
      </w:pPr>
      <w:rPr>
        <w:rFonts w:hint="default"/>
        <w:lang w:val="en-US" w:eastAsia="en-US" w:bidi="ar-SA"/>
      </w:rPr>
    </w:lvl>
  </w:abstractNum>
  <w:abstractNum w:abstractNumId="11" w15:restartNumberingAfterBreak="0">
    <w:nsid w:val="144F4629"/>
    <w:multiLevelType w:val="hybridMultilevel"/>
    <w:tmpl w:val="C56C3F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0423058"/>
    <w:multiLevelType w:val="hybridMultilevel"/>
    <w:tmpl w:val="B8CE284A"/>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1FC68F0"/>
    <w:multiLevelType w:val="hybridMultilevel"/>
    <w:tmpl w:val="1A709A9C"/>
    <w:lvl w:ilvl="0" w:tplc="1C090001">
      <w:start w:val="1"/>
      <w:numFmt w:val="bullet"/>
      <w:lvlText w:val=""/>
      <w:lvlJc w:val="left"/>
      <w:pPr>
        <w:ind w:left="1575" w:hanging="360"/>
      </w:pPr>
      <w:rPr>
        <w:rFonts w:ascii="Symbol" w:hAnsi="Symbol" w:hint="default"/>
      </w:rPr>
    </w:lvl>
    <w:lvl w:ilvl="1" w:tplc="1C090003" w:tentative="1">
      <w:start w:val="1"/>
      <w:numFmt w:val="bullet"/>
      <w:lvlText w:val="o"/>
      <w:lvlJc w:val="left"/>
      <w:pPr>
        <w:ind w:left="2295" w:hanging="360"/>
      </w:pPr>
      <w:rPr>
        <w:rFonts w:ascii="Courier New" w:hAnsi="Courier New" w:cs="Courier New" w:hint="default"/>
      </w:rPr>
    </w:lvl>
    <w:lvl w:ilvl="2" w:tplc="1C090005" w:tentative="1">
      <w:start w:val="1"/>
      <w:numFmt w:val="bullet"/>
      <w:lvlText w:val=""/>
      <w:lvlJc w:val="left"/>
      <w:pPr>
        <w:ind w:left="3015" w:hanging="360"/>
      </w:pPr>
      <w:rPr>
        <w:rFonts w:ascii="Wingdings" w:hAnsi="Wingdings" w:hint="default"/>
      </w:rPr>
    </w:lvl>
    <w:lvl w:ilvl="3" w:tplc="1C090001" w:tentative="1">
      <w:start w:val="1"/>
      <w:numFmt w:val="bullet"/>
      <w:lvlText w:val=""/>
      <w:lvlJc w:val="left"/>
      <w:pPr>
        <w:ind w:left="3735" w:hanging="360"/>
      </w:pPr>
      <w:rPr>
        <w:rFonts w:ascii="Symbol" w:hAnsi="Symbol" w:hint="default"/>
      </w:rPr>
    </w:lvl>
    <w:lvl w:ilvl="4" w:tplc="1C090003" w:tentative="1">
      <w:start w:val="1"/>
      <w:numFmt w:val="bullet"/>
      <w:lvlText w:val="o"/>
      <w:lvlJc w:val="left"/>
      <w:pPr>
        <w:ind w:left="4455" w:hanging="360"/>
      </w:pPr>
      <w:rPr>
        <w:rFonts w:ascii="Courier New" w:hAnsi="Courier New" w:cs="Courier New" w:hint="default"/>
      </w:rPr>
    </w:lvl>
    <w:lvl w:ilvl="5" w:tplc="1C090005" w:tentative="1">
      <w:start w:val="1"/>
      <w:numFmt w:val="bullet"/>
      <w:lvlText w:val=""/>
      <w:lvlJc w:val="left"/>
      <w:pPr>
        <w:ind w:left="5175" w:hanging="360"/>
      </w:pPr>
      <w:rPr>
        <w:rFonts w:ascii="Wingdings" w:hAnsi="Wingdings" w:hint="default"/>
      </w:rPr>
    </w:lvl>
    <w:lvl w:ilvl="6" w:tplc="1C090001" w:tentative="1">
      <w:start w:val="1"/>
      <w:numFmt w:val="bullet"/>
      <w:lvlText w:val=""/>
      <w:lvlJc w:val="left"/>
      <w:pPr>
        <w:ind w:left="5895" w:hanging="360"/>
      </w:pPr>
      <w:rPr>
        <w:rFonts w:ascii="Symbol" w:hAnsi="Symbol" w:hint="default"/>
      </w:rPr>
    </w:lvl>
    <w:lvl w:ilvl="7" w:tplc="1C090003" w:tentative="1">
      <w:start w:val="1"/>
      <w:numFmt w:val="bullet"/>
      <w:lvlText w:val="o"/>
      <w:lvlJc w:val="left"/>
      <w:pPr>
        <w:ind w:left="6615" w:hanging="360"/>
      </w:pPr>
      <w:rPr>
        <w:rFonts w:ascii="Courier New" w:hAnsi="Courier New" w:cs="Courier New" w:hint="default"/>
      </w:rPr>
    </w:lvl>
    <w:lvl w:ilvl="8" w:tplc="1C090005" w:tentative="1">
      <w:start w:val="1"/>
      <w:numFmt w:val="bullet"/>
      <w:lvlText w:val=""/>
      <w:lvlJc w:val="left"/>
      <w:pPr>
        <w:ind w:left="7335" w:hanging="360"/>
      </w:pPr>
      <w:rPr>
        <w:rFonts w:ascii="Wingdings" w:hAnsi="Wingdings" w:hint="default"/>
      </w:rPr>
    </w:lvl>
  </w:abstractNum>
  <w:abstractNum w:abstractNumId="14" w15:restartNumberingAfterBreak="0">
    <w:nsid w:val="298B01BC"/>
    <w:multiLevelType w:val="multilevel"/>
    <w:tmpl w:val="8F8EE04C"/>
    <w:lvl w:ilvl="0">
      <w:start w:val="1"/>
      <w:numFmt w:val="decimal"/>
      <w:lvlText w:val="%1"/>
      <w:lvlJc w:val="left"/>
      <w:pPr>
        <w:ind w:left="766" w:hanging="406"/>
      </w:pPr>
      <w:rPr>
        <w:rFonts w:hint="default"/>
        <w:lang w:val="en-US" w:eastAsia="en-US" w:bidi="ar-SA"/>
      </w:rPr>
    </w:lvl>
    <w:lvl w:ilvl="1">
      <w:start w:val="1"/>
      <w:numFmt w:val="decimal"/>
      <w:lvlText w:val="%1.%2"/>
      <w:lvlJc w:val="left"/>
      <w:pPr>
        <w:ind w:left="766" w:hanging="406"/>
        <w:jc w:val="right"/>
      </w:pPr>
      <w:rPr>
        <w:rFonts w:hint="default"/>
        <w:spacing w:val="0"/>
        <w:w w:val="99"/>
        <w:lang w:val="en-US" w:eastAsia="en-US" w:bidi="ar-SA"/>
      </w:rPr>
    </w:lvl>
    <w:lvl w:ilvl="2">
      <w:numFmt w:val="bullet"/>
      <w:lvlText w:val="•"/>
      <w:lvlJc w:val="left"/>
      <w:pPr>
        <w:ind w:left="2768" w:hanging="406"/>
      </w:pPr>
      <w:rPr>
        <w:rFonts w:hint="default"/>
        <w:lang w:val="en-US" w:eastAsia="en-US" w:bidi="ar-SA"/>
      </w:rPr>
    </w:lvl>
    <w:lvl w:ilvl="3">
      <w:numFmt w:val="bullet"/>
      <w:lvlText w:val="•"/>
      <w:lvlJc w:val="left"/>
      <w:pPr>
        <w:ind w:left="3772" w:hanging="406"/>
      </w:pPr>
      <w:rPr>
        <w:rFonts w:hint="default"/>
        <w:lang w:val="en-US" w:eastAsia="en-US" w:bidi="ar-SA"/>
      </w:rPr>
    </w:lvl>
    <w:lvl w:ilvl="4">
      <w:numFmt w:val="bullet"/>
      <w:lvlText w:val="•"/>
      <w:lvlJc w:val="left"/>
      <w:pPr>
        <w:ind w:left="4776" w:hanging="406"/>
      </w:pPr>
      <w:rPr>
        <w:rFonts w:hint="default"/>
        <w:lang w:val="en-US" w:eastAsia="en-US" w:bidi="ar-SA"/>
      </w:rPr>
    </w:lvl>
    <w:lvl w:ilvl="5">
      <w:numFmt w:val="bullet"/>
      <w:lvlText w:val="•"/>
      <w:lvlJc w:val="left"/>
      <w:pPr>
        <w:ind w:left="5780" w:hanging="406"/>
      </w:pPr>
      <w:rPr>
        <w:rFonts w:hint="default"/>
        <w:lang w:val="en-US" w:eastAsia="en-US" w:bidi="ar-SA"/>
      </w:rPr>
    </w:lvl>
    <w:lvl w:ilvl="6">
      <w:numFmt w:val="bullet"/>
      <w:lvlText w:val="•"/>
      <w:lvlJc w:val="left"/>
      <w:pPr>
        <w:ind w:left="6784" w:hanging="406"/>
      </w:pPr>
      <w:rPr>
        <w:rFonts w:hint="default"/>
        <w:lang w:val="en-US" w:eastAsia="en-US" w:bidi="ar-SA"/>
      </w:rPr>
    </w:lvl>
    <w:lvl w:ilvl="7">
      <w:numFmt w:val="bullet"/>
      <w:lvlText w:val="•"/>
      <w:lvlJc w:val="left"/>
      <w:pPr>
        <w:ind w:left="7788" w:hanging="406"/>
      </w:pPr>
      <w:rPr>
        <w:rFonts w:hint="default"/>
        <w:lang w:val="en-US" w:eastAsia="en-US" w:bidi="ar-SA"/>
      </w:rPr>
    </w:lvl>
    <w:lvl w:ilvl="8">
      <w:numFmt w:val="bullet"/>
      <w:lvlText w:val="•"/>
      <w:lvlJc w:val="left"/>
      <w:pPr>
        <w:ind w:left="8792" w:hanging="406"/>
      </w:pPr>
      <w:rPr>
        <w:rFonts w:hint="default"/>
        <w:lang w:val="en-US" w:eastAsia="en-US" w:bidi="ar-SA"/>
      </w:rPr>
    </w:lvl>
  </w:abstractNum>
  <w:abstractNum w:abstractNumId="15" w15:restartNumberingAfterBreak="0">
    <w:nsid w:val="2E302658"/>
    <w:multiLevelType w:val="hybridMultilevel"/>
    <w:tmpl w:val="55DA10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B82B14"/>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9D90658"/>
    <w:multiLevelType w:val="hybridMultilevel"/>
    <w:tmpl w:val="58D452AC"/>
    <w:lvl w:ilvl="0" w:tplc="FFFFFFFF">
      <w:start w:val="1"/>
      <w:numFmt w:val="lowerLetter"/>
      <w:lvlText w:val="(%1)"/>
      <w:lvlJc w:val="left"/>
      <w:pPr>
        <w:ind w:left="720" w:hanging="720"/>
      </w:pPr>
      <w:rPr>
        <w:rFonts w:ascii="Arial" w:eastAsia="Arial" w:hAnsi="Arial" w:cs="Arial" w:hint="default"/>
        <w:b w:val="0"/>
        <w:bCs w:val="0"/>
        <w:i w:val="0"/>
        <w:iCs w:val="0"/>
        <w:spacing w:val="0"/>
        <w:w w:val="100"/>
        <w:sz w:val="22"/>
        <w:szCs w:val="22"/>
        <w:lang w:val="en-US" w:eastAsia="en-US" w:bidi="ar-SA"/>
      </w:rPr>
    </w:lvl>
    <w:lvl w:ilvl="1" w:tplc="FFFFFFFF">
      <w:start w:val="1"/>
      <w:numFmt w:val="lowerRoman"/>
      <w:lvlText w:val="(%2)"/>
      <w:lvlJc w:val="left"/>
      <w:pPr>
        <w:ind w:left="1198" w:hanging="437"/>
      </w:pPr>
      <w:rPr>
        <w:rFonts w:ascii="Arial" w:eastAsia="Arial" w:hAnsi="Arial" w:cs="Arial" w:hint="default"/>
        <w:b w:val="0"/>
        <w:bCs w:val="0"/>
        <w:i w:val="0"/>
        <w:iCs w:val="0"/>
        <w:spacing w:val="-2"/>
        <w:w w:val="100"/>
        <w:sz w:val="22"/>
        <w:szCs w:val="22"/>
        <w:lang w:val="en-US" w:eastAsia="en-US" w:bidi="ar-SA"/>
      </w:rPr>
    </w:lvl>
    <w:lvl w:ilvl="2" w:tplc="FFFFFFFF">
      <w:numFmt w:val="bullet"/>
      <w:lvlText w:val="•"/>
      <w:lvlJc w:val="left"/>
      <w:pPr>
        <w:ind w:left="2146" w:hanging="437"/>
      </w:pPr>
      <w:rPr>
        <w:rFonts w:hint="default"/>
        <w:lang w:val="en-US" w:eastAsia="en-US" w:bidi="ar-SA"/>
      </w:rPr>
    </w:lvl>
    <w:lvl w:ilvl="3" w:tplc="FFFFFFFF">
      <w:numFmt w:val="bullet"/>
      <w:lvlText w:val="•"/>
      <w:lvlJc w:val="left"/>
      <w:pPr>
        <w:ind w:left="3093" w:hanging="437"/>
      </w:pPr>
      <w:rPr>
        <w:rFonts w:hint="default"/>
        <w:lang w:val="en-US" w:eastAsia="en-US" w:bidi="ar-SA"/>
      </w:rPr>
    </w:lvl>
    <w:lvl w:ilvl="4" w:tplc="FFFFFFFF">
      <w:numFmt w:val="bullet"/>
      <w:lvlText w:val="•"/>
      <w:lvlJc w:val="left"/>
      <w:pPr>
        <w:ind w:left="4040" w:hanging="437"/>
      </w:pPr>
      <w:rPr>
        <w:rFonts w:hint="default"/>
        <w:lang w:val="en-US" w:eastAsia="en-US" w:bidi="ar-SA"/>
      </w:rPr>
    </w:lvl>
    <w:lvl w:ilvl="5" w:tplc="FFFFFFFF">
      <w:numFmt w:val="bullet"/>
      <w:lvlText w:val="•"/>
      <w:lvlJc w:val="left"/>
      <w:pPr>
        <w:ind w:left="4986" w:hanging="437"/>
      </w:pPr>
      <w:rPr>
        <w:rFonts w:hint="default"/>
        <w:lang w:val="en-US" w:eastAsia="en-US" w:bidi="ar-SA"/>
      </w:rPr>
    </w:lvl>
    <w:lvl w:ilvl="6" w:tplc="FFFFFFFF">
      <w:numFmt w:val="bullet"/>
      <w:lvlText w:val="•"/>
      <w:lvlJc w:val="left"/>
      <w:pPr>
        <w:ind w:left="5933" w:hanging="437"/>
      </w:pPr>
      <w:rPr>
        <w:rFonts w:hint="default"/>
        <w:lang w:val="en-US" w:eastAsia="en-US" w:bidi="ar-SA"/>
      </w:rPr>
    </w:lvl>
    <w:lvl w:ilvl="7" w:tplc="FFFFFFFF">
      <w:numFmt w:val="bullet"/>
      <w:lvlText w:val="•"/>
      <w:lvlJc w:val="left"/>
      <w:pPr>
        <w:ind w:left="6880" w:hanging="437"/>
      </w:pPr>
      <w:rPr>
        <w:rFonts w:hint="default"/>
        <w:lang w:val="en-US" w:eastAsia="en-US" w:bidi="ar-SA"/>
      </w:rPr>
    </w:lvl>
    <w:lvl w:ilvl="8" w:tplc="FFFFFFFF">
      <w:numFmt w:val="bullet"/>
      <w:lvlText w:val="•"/>
      <w:lvlJc w:val="left"/>
      <w:pPr>
        <w:ind w:left="7826" w:hanging="437"/>
      </w:pPr>
      <w:rPr>
        <w:rFonts w:hint="default"/>
        <w:lang w:val="en-US" w:eastAsia="en-US" w:bidi="ar-SA"/>
      </w:rPr>
    </w:lvl>
  </w:abstractNum>
  <w:abstractNum w:abstractNumId="18" w15:restartNumberingAfterBreak="0">
    <w:nsid w:val="3B1E26F3"/>
    <w:multiLevelType w:val="multilevel"/>
    <w:tmpl w:val="7034EE2E"/>
    <w:lvl w:ilvl="0">
      <w:start w:val="1"/>
      <w:numFmt w:val="decimal"/>
      <w:lvlText w:val="%1."/>
      <w:lvlJc w:val="left"/>
      <w:pPr>
        <w:ind w:left="720" w:hanging="360"/>
      </w:pPr>
    </w:lvl>
    <w:lvl w:ilvl="1">
      <w:start w:val="7"/>
      <w:numFmt w:val="decimal"/>
      <w:isLgl/>
      <w:lvlText w:val="%1.%2"/>
      <w:lvlJc w:val="left"/>
      <w:pPr>
        <w:ind w:left="890" w:hanging="5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C537A84"/>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3857CFB"/>
    <w:multiLevelType w:val="hybridMultilevel"/>
    <w:tmpl w:val="D7C89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5E3FC7"/>
    <w:multiLevelType w:val="multilevel"/>
    <w:tmpl w:val="D640DFAE"/>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D446068"/>
    <w:multiLevelType w:val="hybridMultilevel"/>
    <w:tmpl w:val="3EB4DC5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D7D03CA"/>
    <w:multiLevelType w:val="hybridMultilevel"/>
    <w:tmpl w:val="37CAA96E"/>
    <w:lvl w:ilvl="0" w:tplc="751AF176">
      <w:start w:val="1"/>
      <w:numFmt w:val="lowerRoman"/>
      <w:lvlText w:val="%1)."/>
      <w:lvlJc w:val="righ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543E08FA"/>
    <w:multiLevelType w:val="multilevel"/>
    <w:tmpl w:val="4372EFDE"/>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9BB1E2C"/>
    <w:multiLevelType w:val="hybridMultilevel"/>
    <w:tmpl w:val="88083B96"/>
    <w:lvl w:ilvl="0" w:tplc="751AF176">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AA9517A"/>
    <w:multiLevelType w:val="multilevel"/>
    <w:tmpl w:val="95DECFC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B5E60E8"/>
    <w:multiLevelType w:val="hybridMultilevel"/>
    <w:tmpl w:val="C0D653D4"/>
    <w:lvl w:ilvl="0" w:tplc="466ADE20">
      <w:numFmt w:val="bullet"/>
      <w:lvlText w:val=""/>
      <w:lvlJc w:val="left"/>
      <w:pPr>
        <w:ind w:left="720" w:hanging="360"/>
      </w:pPr>
      <w:rPr>
        <w:rFonts w:ascii="Wingdings" w:eastAsia="Wingdings" w:hAnsi="Wingdings" w:cs="Wingdings" w:hint="default"/>
        <w:b w:val="0"/>
        <w:bCs w:val="0"/>
        <w:i w:val="0"/>
        <w:iCs w:val="0"/>
        <w:spacing w:val="0"/>
        <w:w w:val="100"/>
        <w:sz w:val="22"/>
        <w:szCs w:val="22"/>
        <w:lang w:val="en-US" w:eastAsia="en-US" w:bidi="ar-SA"/>
      </w:rPr>
    </w:lvl>
    <w:lvl w:ilvl="1" w:tplc="017AE492">
      <w:numFmt w:val="bullet"/>
      <w:lvlText w:val="•"/>
      <w:lvlJc w:val="left"/>
      <w:pPr>
        <w:ind w:left="1620" w:hanging="360"/>
      </w:pPr>
      <w:rPr>
        <w:rFonts w:hint="default"/>
        <w:lang w:val="en-US" w:eastAsia="en-US" w:bidi="ar-SA"/>
      </w:rPr>
    </w:lvl>
    <w:lvl w:ilvl="2" w:tplc="585065F6">
      <w:numFmt w:val="bullet"/>
      <w:lvlText w:val="•"/>
      <w:lvlJc w:val="left"/>
      <w:pPr>
        <w:ind w:left="2520" w:hanging="360"/>
      </w:pPr>
      <w:rPr>
        <w:rFonts w:hint="default"/>
        <w:lang w:val="en-US" w:eastAsia="en-US" w:bidi="ar-SA"/>
      </w:rPr>
    </w:lvl>
    <w:lvl w:ilvl="3" w:tplc="F67487D0">
      <w:numFmt w:val="bullet"/>
      <w:lvlText w:val="•"/>
      <w:lvlJc w:val="left"/>
      <w:pPr>
        <w:ind w:left="3420" w:hanging="360"/>
      </w:pPr>
      <w:rPr>
        <w:rFonts w:hint="default"/>
        <w:lang w:val="en-US" w:eastAsia="en-US" w:bidi="ar-SA"/>
      </w:rPr>
    </w:lvl>
    <w:lvl w:ilvl="4" w:tplc="D004A52A">
      <w:numFmt w:val="bullet"/>
      <w:lvlText w:val="•"/>
      <w:lvlJc w:val="left"/>
      <w:pPr>
        <w:ind w:left="4320" w:hanging="360"/>
      </w:pPr>
      <w:rPr>
        <w:rFonts w:hint="default"/>
        <w:lang w:val="en-US" w:eastAsia="en-US" w:bidi="ar-SA"/>
      </w:rPr>
    </w:lvl>
    <w:lvl w:ilvl="5" w:tplc="C40465F4">
      <w:numFmt w:val="bullet"/>
      <w:lvlText w:val="•"/>
      <w:lvlJc w:val="left"/>
      <w:pPr>
        <w:ind w:left="5220" w:hanging="360"/>
      </w:pPr>
      <w:rPr>
        <w:rFonts w:hint="default"/>
        <w:lang w:val="en-US" w:eastAsia="en-US" w:bidi="ar-SA"/>
      </w:rPr>
    </w:lvl>
    <w:lvl w:ilvl="6" w:tplc="A1A6C40C">
      <w:numFmt w:val="bullet"/>
      <w:lvlText w:val="•"/>
      <w:lvlJc w:val="left"/>
      <w:pPr>
        <w:ind w:left="6120" w:hanging="360"/>
      </w:pPr>
      <w:rPr>
        <w:rFonts w:hint="default"/>
        <w:lang w:val="en-US" w:eastAsia="en-US" w:bidi="ar-SA"/>
      </w:rPr>
    </w:lvl>
    <w:lvl w:ilvl="7" w:tplc="98A20054">
      <w:numFmt w:val="bullet"/>
      <w:lvlText w:val="•"/>
      <w:lvlJc w:val="left"/>
      <w:pPr>
        <w:ind w:left="7020" w:hanging="360"/>
      </w:pPr>
      <w:rPr>
        <w:rFonts w:hint="default"/>
        <w:lang w:val="en-US" w:eastAsia="en-US" w:bidi="ar-SA"/>
      </w:rPr>
    </w:lvl>
    <w:lvl w:ilvl="8" w:tplc="0AC445A6">
      <w:numFmt w:val="bullet"/>
      <w:lvlText w:val="•"/>
      <w:lvlJc w:val="left"/>
      <w:pPr>
        <w:ind w:left="7920" w:hanging="360"/>
      </w:pPr>
      <w:rPr>
        <w:rFonts w:hint="default"/>
        <w:lang w:val="en-US" w:eastAsia="en-US" w:bidi="ar-SA"/>
      </w:rPr>
    </w:lvl>
  </w:abstractNum>
  <w:abstractNum w:abstractNumId="28" w15:restartNumberingAfterBreak="0">
    <w:nsid w:val="5BE34AFB"/>
    <w:multiLevelType w:val="hybridMultilevel"/>
    <w:tmpl w:val="913C41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61DC0AF1"/>
    <w:multiLevelType w:val="hybridMultilevel"/>
    <w:tmpl w:val="BE16C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435A87"/>
    <w:multiLevelType w:val="hybridMultilevel"/>
    <w:tmpl w:val="BAAE4D68"/>
    <w:lvl w:ilvl="0" w:tplc="751AF176">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53275BE"/>
    <w:multiLevelType w:val="hybridMultilevel"/>
    <w:tmpl w:val="BA2CAE24"/>
    <w:lvl w:ilvl="0" w:tplc="106E96D6">
      <w:start w:val="1"/>
      <w:numFmt w:val="decimal"/>
      <w:lvlText w:val="%1."/>
      <w:lvlJc w:val="left"/>
      <w:pPr>
        <w:ind w:left="360" w:hanging="360"/>
      </w:pPr>
      <w:rPr>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61E5169"/>
    <w:multiLevelType w:val="multilevel"/>
    <w:tmpl w:val="F2A8D3F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6937060"/>
    <w:multiLevelType w:val="hybridMultilevel"/>
    <w:tmpl w:val="4BB49A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E97CA5"/>
    <w:multiLevelType w:val="hybridMultilevel"/>
    <w:tmpl w:val="341690EC"/>
    <w:lvl w:ilvl="0" w:tplc="4C629CE8">
      <w:start w:val="1"/>
      <w:numFmt w:val="lowerLetter"/>
      <w:lvlText w:val="(%1)"/>
      <w:lvlJc w:val="left"/>
      <w:pPr>
        <w:ind w:left="1800" w:hanging="720"/>
      </w:pPr>
      <w:rPr>
        <w:rFonts w:ascii="Arial" w:eastAsia="Arial" w:hAnsi="Arial" w:cs="Arial" w:hint="default"/>
        <w:b w:val="0"/>
        <w:bCs w:val="0"/>
        <w:i w:val="0"/>
        <w:iCs w:val="0"/>
        <w:spacing w:val="0"/>
        <w:w w:val="100"/>
        <w:sz w:val="22"/>
        <w:szCs w:val="22"/>
        <w:lang w:val="en-US" w:eastAsia="en-US" w:bidi="ar-SA"/>
      </w:rPr>
    </w:lvl>
    <w:lvl w:ilvl="1" w:tplc="0E74B660">
      <w:start w:val="1"/>
      <w:numFmt w:val="lowerRoman"/>
      <w:lvlText w:val="(%2)"/>
      <w:lvlJc w:val="left"/>
      <w:pPr>
        <w:ind w:left="2520" w:hanging="720"/>
      </w:pPr>
      <w:rPr>
        <w:rFonts w:ascii="Arial" w:eastAsia="Arial" w:hAnsi="Arial" w:cs="Arial" w:hint="default"/>
        <w:b w:val="0"/>
        <w:bCs w:val="0"/>
        <w:i w:val="0"/>
        <w:iCs w:val="0"/>
        <w:spacing w:val="-2"/>
        <w:w w:val="100"/>
        <w:sz w:val="22"/>
        <w:szCs w:val="22"/>
        <w:lang w:val="en-US" w:eastAsia="en-US" w:bidi="ar-SA"/>
      </w:rPr>
    </w:lvl>
    <w:lvl w:ilvl="2" w:tplc="F5F8F59A">
      <w:numFmt w:val="bullet"/>
      <w:lvlText w:val="•"/>
      <w:lvlJc w:val="left"/>
      <w:pPr>
        <w:ind w:left="3440" w:hanging="720"/>
      </w:pPr>
      <w:rPr>
        <w:rFonts w:hint="default"/>
        <w:lang w:val="en-US" w:eastAsia="en-US" w:bidi="ar-SA"/>
      </w:rPr>
    </w:lvl>
    <w:lvl w:ilvl="3" w:tplc="CD64F24E">
      <w:numFmt w:val="bullet"/>
      <w:lvlText w:val="•"/>
      <w:lvlJc w:val="left"/>
      <w:pPr>
        <w:ind w:left="4360" w:hanging="720"/>
      </w:pPr>
      <w:rPr>
        <w:rFonts w:hint="default"/>
        <w:lang w:val="en-US" w:eastAsia="en-US" w:bidi="ar-SA"/>
      </w:rPr>
    </w:lvl>
    <w:lvl w:ilvl="4" w:tplc="31526FB6">
      <w:numFmt w:val="bullet"/>
      <w:lvlText w:val="•"/>
      <w:lvlJc w:val="left"/>
      <w:pPr>
        <w:ind w:left="5280" w:hanging="720"/>
      </w:pPr>
      <w:rPr>
        <w:rFonts w:hint="default"/>
        <w:lang w:val="en-US" w:eastAsia="en-US" w:bidi="ar-SA"/>
      </w:rPr>
    </w:lvl>
    <w:lvl w:ilvl="5" w:tplc="000E88F6">
      <w:numFmt w:val="bullet"/>
      <w:lvlText w:val="•"/>
      <w:lvlJc w:val="left"/>
      <w:pPr>
        <w:ind w:left="6200" w:hanging="720"/>
      </w:pPr>
      <w:rPr>
        <w:rFonts w:hint="default"/>
        <w:lang w:val="en-US" w:eastAsia="en-US" w:bidi="ar-SA"/>
      </w:rPr>
    </w:lvl>
    <w:lvl w:ilvl="6" w:tplc="B458317C">
      <w:numFmt w:val="bullet"/>
      <w:lvlText w:val="•"/>
      <w:lvlJc w:val="left"/>
      <w:pPr>
        <w:ind w:left="7120" w:hanging="720"/>
      </w:pPr>
      <w:rPr>
        <w:rFonts w:hint="default"/>
        <w:lang w:val="en-US" w:eastAsia="en-US" w:bidi="ar-SA"/>
      </w:rPr>
    </w:lvl>
    <w:lvl w:ilvl="7" w:tplc="BC1C2B7A">
      <w:numFmt w:val="bullet"/>
      <w:lvlText w:val="•"/>
      <w:lvlJc w:val="left"/>
      <w:pPr>
        <w:ind w:left="8040" w:hanging="720"/>
      </w:pPr>
      <w:rPr>
        <w:rFonts w:hint="default"/>
        <w:lang w:val="en-US" w:eastAsia="en-US" w:bidi="ar-SA"/>
      </w:rPr>
    </w:lvl>
    <w:lvl w:ilvl="8" w:tplc="479A5C32">
      <w:numFmt w:val="bullet"/>
      <w:lvlText w:val="•"/>
      <w:lvlJc w:val="left"/>
      <w:pPr>
        <w:ind w:left="8960" w:hanging="720"/>
      </w:pPr>
      <w:rPr>
        <w:rFonts w:hint="default"/>
        <w:lang w:val="en-US" w:eastAsia="en-US" w:bidi="ar-SA"/>
      </w:rPr>
    </w:lvl>
  </w:abstractNum>
  <w:abstractNum w:abstractNumId="35" w15:restartNumberingAfterBreak="0">
    <w:nsid w:val="6C5B3432"/>
    <w:multiLevelType w:val="multilevel"/>
    <w:tmpl w:val="2412364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56920B3"/>
    <w:multiLevelType w:val="hybridMultilevel"/>
    <w:tmpl w:val="3A58C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4A4CD8"/>
    <w:multiLevelType w:val="hybridMultilevel"/>
    <w:tmpl w:val="4038F9D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7C4C3BCD"/>
    <w:multiLevelType w:val="hybridMultilevel"/>
    <w:tmpl w:val="2C005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39085D"/>
    <w:multiLevelType w:val="multilevel"/>
    <w:tmpl w:val="66F68C8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b/>
        <w:bCs w:val="0"/>
        <w:i w:val="0"/>
        <w:iCs w:val="0"/>
        <w:caps w:val="0"/>
        <w:smallCaps w:val="0"/>
        <w:strike w:val="0"/>
        <w:dstrike w:val="0"/>
        <w:noProof w:val="0"/>
        <w:vanish w:val="0"/>
        <w:color w:val="000000"/>
        <w:spacing w:val="0"/>
        <w:kern w:val="0"/>
        <w:position w:val="0"/>
        <w:sz w:val="24"/>
        <w:szCs w:val="24"/>
        <w:u w:val="none"/>
        <w:vertAlign w:val="baseline"/>
        <w:em w:val="none"/>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0" w15:restartNumberingAfterBreak="0">
    <w:nsid w:val="7F3A1DD9"/>
    <w:multiLevelType w:val="hybridMultilevel"/>
    <w:tmpl w:val="CBF886A6"/>
    <w:lvl w:ilvl="0" w:tplc="1C09000F">
      <w:start w:val="1"/>
      <w:numFmt w:val="decimal"/>
      <w:lvlText w:val="%1."/>
      <w:lvlJc w:val="left"/>
      <w:pPr>
        <w:ind w:left="720" w:hanging="360"/>
      </w:pPr>
      <w:rPr>
        <w:rFonts w:hint="default"/>
        <w:b w:val="0"/>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00DA1AB0">
      <w:start w:val="1"/>
      <w:numFmt w:val="lowerLetter"/>
      <w:lvlText w:val="(%5)"/>
      <w:lvlJc w:val="left"/>
      <w:pPr>
        <w:ind w:left="3600" w:hanging="360"/>
      </w:pPr>
      <w:rPr>
        <w:rFonts w:hint="default"/>
      </w:r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29253511">
    <w:abstractNumId w:val="39"/>
  </w:num>
  <w:num w:numId="2" w16cid:durableId="758673669">
    <w:abstractNumId w:val="16"/>
  </w:num>
  <w:num w:numId="3" w16cid:durableId="552498110">
    <w:abstractNumId w:val="19"/>
  </w:num>
  <w:num w:numId="4" w16cid:durableId="190454812">
    <w:abstractNumId w:val="38"/>
  </w:num>
  <w:num w:numId="5" w16cid:durableId="479031594">
    <w:abstractNumId w:val="28"/>
  </w:num>
  <w:num w:numId="6" w16cid:durableId="389572874">
    <w:abstractNumId w:val="40"/>
  </w:num>
  <w:num w:numId="7" w16cid:durableId="1875383410">
    <w:abstractNumId w:val="24"/>
  </w:num>
  <w:num w:numId="8" w16cid:durableId="655035174">
    <w:abstractNumId w:val="13"/>
  </w:num>
  <w:num w:numId="9" w16cid:durableId="1489009568">
    <w:abstractNumId w:val="12"/>
  </w:num>
  <w:num w:numId="10" w16cid:durableId="498929698">
    <w:abstractNumId w:val="35"/>
  </w:num>
  <w:num w:numId="11" w16cid:durableId="2028821436">
    <w:abstractNumId w:val="6"/>
  </w:num>
  <w:num w:numId="12" w16cid:durableId="1572152716">
    <w:abstractNumId w:val="37"/>
  </w:num>
  <w:num w:numId="13" w16cid:durableId="77947019">
    <w:abstractNumId w:val="11"/>
  </w:num>
  <w:num w:numId="14" w16cid:durableId="600115014">
    <w:abstractNumId w:val="20"/>
  </w:num>
  <w:num w:numId="15" w16cid:durableId="706182333">
    <w:abstractNumId w:val="26"/>
  </w:num>
  <w:num w:numId="16" w16cid:durableId="632832924">
    <w:abstractNumId w:val="33"/>
  </w:num>
  <w:num w:numId="17" w16cid:durableId="1839030876">
    <w:abstractNumId w:val="15"/>
  </w:num>
  <w:num w:numId="18" w16cid:durableId="217012121">
    <w:abstractNumId w:val="25"/>
  </w:num>
  <w:num w:numId="19" w16cid:durableId="1066421110">
    <w:abstractNumId w:val="9"/>
  </w:num>
  <w:num w:numId="20" w16cid:durableId="482547035">
    <w:abstractNumId w:val="36"/>
  </w:num>
  <w:num w:numId="21" w16cid:durableId="610891505">
    <w:abstractNumId w:val="30"/>
  </w:num>
  <w:num w:numId="22" w16cid:durableId="830292671">
    <w:abstractNumId w:val="23"/>
  </w:num>
  <w:num w:numId="23" w16cid:durableId="868375950">
    <w:abstractNumId w:val="22"/>
  </w:num>
  <w:num w:numId="24" w16cid:durableId="527723209">
    <w:abstractNumId w:val="10"/>
  </w:num>
  <w:num w:numId="25" w16cid:durableId="1558399744">
    <w:abstractNumId w:val="5"/>
  </w:num>
  <w:num w:numId="26" w16cid:durableId="1906839451">
    <w:abstractNumId w:val="34"/>
  </w:num>
  <w:num w:numId="27" w16cid:durableId="533466286">
    <w:abstractNumId w:val="14"/>
  </w:num>
  <w:num w:numId="28" w16cid:durableId="620301783">
    <w:abstractNumId w:val="27"/>
  </w:num>
  <w:num w:numId="29" w16cid:durableId="438110938">
    <w:abstractNumId w:val="8"/>
  </w:num>
  <w:num w:numId="30" w16cid:durableId="1919441113">
    <w:abstractNumId w:val="18"/>
  </w:num>
  <w:num w:numId="31" w16cid:durableId="1114210146">
    <w:abstractNumId w:val="7"/>
  </w:num>
  <w:num w:numId="32" w16cid:durableId="15086300">
    <w:abstractNumId w:val="31"/>
  </w:num>
  <w:num w:numId="33" w16cid:durableId="1712874011">
    <w:abstractNumId w:val="21"/>
  </w:num>
  <w:num w:numId="34" w16cid:durableId="787046458">
    <w:abstractNumId w:val="32"/>
  </w:num>
  <w:num w:numId="35" w16cid:durableId="1720276065">
    <w:abstractNumId w:val="29"/>
  </w:num>
  <w:num w:numId="36" w16cid:durableId="115177499">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F8D"/>
    <w:rsid w:val="00000348"/>
    <w:rsid w:val="00000DA8"/>
    <w:rsid w:val="00001288"/>
    <w:rsid w:val="00001521"/>
    <w:rsid w:val="000016C9"/>
    <w:rsid w:val="00001D04"/>
    <w:rsid w:val="00001DF8"/>
    <w:rsid w:val="00001F32"/>
    <w:rsid w:val="000021B6"/>
    <w:rsid w:val="000021C0"/>
    <w:rsid w:val="00002973"/>
    <w:rsid w:val="00002A96"/>
    <w:rsid w:val="000030DE"/>
    <w:rsid w:val="000032D9"/>
    <w:rsid w:val="00003619"/>
    <w:rsid w:val="00003A7A"/>
    <w:rsid w:val="00004F6D"/>
    <w:rsid w:val="000050E0"/>
    <w:rsid w:val="000054DE"/>
    <w:rsid w:val="00005838"/>
    <w:rsid w:val="000072E4"/>
    <w:rsid w:val="00007459"/>
    <w:rsid w:val="0000769A"/>
    <w:rsid w:val="000078AD"/>
    <w:rsid w:val="000108CC"/>
    <w:rsid w:val="00011B91"/>
    <w:rsid w:val="00011E44"/>
    <w:rsid w:val="000129BD"/>
    <w:rsid w:val="0001437F"/>
    <w:rsid w:val="0001492A"/>
    <w:rsid w:val="00014E26"/>
    <w:rsid w:val="000150CE"/>
    <w:rsid w:val="00015464"/>
    <w:rsid w:val="00015537"/>
    <w:rsid w:val="000159F0"/>
    <w:rsid w:val="00016B12"/>
    <w:rsid w:val="0001770C"/>
    <w:rsid w:val="00017AC9"/>
    <w:rsid w:val="00017B2D"/>
    <w:rsid w:val="0002023D"/>
    <w:rsid w:val="00020383"/>
    <w:rsid w:val="00020B2E"/>
    <w:rsid w:val="000212A8"/>
    <w:rsid w:val="000222D0"/>
    <w:rsid w:val="00022422"/>
    <w:rsid w:val="00022529"/>
    <w:rsid w:val="000241F2"/>
    <w:rsid w:val="00024672"/>
    <w:rsid w:val="00024C39"/>
    <w:rsid w:val="00025122"/>
    <w:rsid w:val="000251D4"/>
    <w:rsid w:val="000252C2"/>
    <w:rsid w:val="0002537E"/>
    <w:rsid w:val="00025C77"/>
    <w:rsid w:val="00026A0D"/>
    <w:rsid w:val="00026E6B"/>
    <w:rsid w:val="00027AD6"/>
    <w:rsid w:val="00027D50"/>
    <w:rsid w:val="0003066F"/>
    <w:rsid w:val="00030BE4"/>
    <w:rsid w:val="000316D0"/>
    <w:rsid w:val="0003199A"/>
    <w:rsid w:val="00031AFF"/>
    <w:rsid w:val="00031D80"/>
    <w:rsid w:val="000321F9"/>
    <w:rsid w:val="000322EA"/>
    <w:rsid w:val="00032321"/>
    <w:rsid w:val="00032FD0"/>
    <w:rsid w:val="00033F6A"/>
    <w:rsid w:val="00034C18"/>
    <w:rsid w:val="00034DD7"/>
    <w:rsid w:val="00035126"/>
    <w:rsid w:val="00035335"/>
    <w:rsid w:val="0003575A"/>
    <w:rsid w:val="00035E7D"/>
    <w:rsid w:val="00036005"/>
    <w:rsid w:val="00036178"/>
    <w:rsid w:val="000363B3"/>
    <w:rsid w:val="00036626"/>
    <w:rsid w:val="000366C3"/>
    <w:rsid w:val="000366EE"/>
    <w:rsid w:val="00036804"/>
    <w:rsid w:val="0003685F"/>
    <w:rsid w:val="00036DEC"/>
    <w:rsid w:val="00037161"/>
    <w:rsid w:val="000372EC"/>
    <w:rsid w:val="0003731C"/>
    <w:rsid w:val="00037DA3"/>
    <w:rsid w:val="00040662"/>
    <w:rsid w:val="00040913"/>
    <w:rsid w:val="00040975"/>
    <w:rsid w:val="00041063"/>
    <w:rsid w:val="00041567"/>
    <w:rsid w:val="00041F9E"/>
    <w:rsid w:val="000425F2"/>
    <w:rsid w:val="000428D0"/>
    <w:rsid w:val="00043093"/>
    <w:rsid w:val="000440C4"/>
    <w:rsid w:val="00044CD9"/>
    <w:rsid w:val="00045B20"/>
    <w:rsid w:val="00046E64"/>
    <w:rsid w:val="0004729A"/>
    <w:rsid w:val="0004735D"/>
    <w:rsid w:val="00047BC5"/>
    <w:rsid w:val="000504F1"/>
    <w:rsid w:val="000505DC"/>
    <w:rsid w:val="00050CE0"/>
    <w:rsid w:val="00051307"/>
    <w:rsid w:val="0005158A"/>
    <w:rsid w:val="000515A6"/>
    <w:rsid w:val="00051EBD"/>
    <w:rsid w:val="000522D1"/>
    <w:rsid w:val="000522D8"/>
    <w:rsid w:val="0005248C"/>
    <w:rsid w:val="000524FE"/>
    <w:rsid w:val="00052EDA"/>
    <w:rsid w:val="00053334"/>
    <w:rsid w:val="00053341"/>
    <w:rsid w:val="000533F4"/>
    <w:rsid w:val="0005368D"/>
    <w:rsid w:val="0005382A"/>
    <w:rsid w:val="0005457A"/>
    <w:rsid w:val="000546CD"/>
    <w:rsid w:val="00054BFC"/>
    <w:rsid w:val="000550C4"/>
    <w:rsid w:val="00055581"/>
    <w:rsid w:val="00055950"/>
    <w:rsid w:val="00055A13"/>
    <w:rsid w:val="000569BA"/>
    <w:rsid w:val="000606F5"/>
    <w:rsid w:val="00061395"/>
    <w:rsid w:val="000618A1"/>
    <w:rsid w:val="00061B8C"/>
    <w:rsid w:val="00061E3B"/>
    <w:rsid w:val="000627FB"/>
    <w:rsid w:val="00062C9D"/>
    <w:rsid w:val="0006362A"/>
    <w:rsid w:val="0006396D"/>
    <w:rsid w:val="00063F77"/>
    <w:rsid w:val="000647AB"/>
    <w:rsid w:val="000649AB"/>
    <w:rsid w:val="000662BE"/>
    <w:rsid w:val="0006639E"/>
    <w:rsid w:val="00066CD4"/>
    <w:rsid w:val="00067CE1"/>
    <w:rsid w:val="00067FA2"/>
    <w:rsid w:val="000701D1"/>
    <w:rsid w:val="00070461"/>
    <w:rsid w:val="00070869"/>
    <w:rsid w:val="00070AB6"/>
    <w:rsid w:val="000712BE"/>
    <w:rsid w:val="0007197E"/>
    <w:rsid w:val="00071EC8"/>
    <w:rsid w:val="00071F28"/>
    <w:rsid w:val="00071F50"/>
    <w:rsid w:val="0007276A"/>
    <w:rsid w:val="00072F33"/>
    <w:rsid w:val="00073C22"/>
    <w:rsid w:val="000740F9"/>
    <w:rsid w:val="00074346"/>
    <w:rsid w:val="00074931"/>
    <w:rsid w:val="00074A64"/>
    <w:rsid w:val="00074D92"/>
    <w:rsid w:val="0007542D"/>
    <w:rsid w:val="00075CBB"/>
    <w:rsid w:val="00075DE4"/>
    <w:rsid w:val="00075E89"/>
    <w:rsid w:val="00077297"/>
    <w:rsid w:val="00080079"/>
    <w:rsid w:val="000806A3"/>
    <w:rsid w:val="00080B40"/>
    <w:rsid w:val="000810EC"/>
    <w:rsid w:val="000811E1"/>
    <w:rsid w:val="00081409"/>
    <w:rsid w:val="00081B61"/>
    <w:rsid w:val="00081DE7"/>
    <w:rsid w:val="000822F6"/>
    <w:rsid w:val="000826F3"/>
    <w:rsid w:val="00082CE7"/>
    <w:rsid w:val="00083317"/>
    <w:rsid w:val="000847FA"/>
    <w:rsid w:val="00084B37"/>
    <w:rsid w:val="00084D28"/>
    <w:rsid w:val="000855CD"/>
    <w:rsid w:val="00085D76"/>
    <w:rsid w:val="000860A7"/>
    <w:rsid w:val="0008655B"/>
    <w:rsid w:val="00086570"/>
    <w:rsid w:val="0008662B"/>
    <w:rsid w:val="0008665D"/>
    <w:rsid w:val="00086749"/>
    <w:rsid w:val="00086B98"/>
    <w:rsid w:val="000873B8"/>
    <w:rsid w:val="000873F7"/>
    <w:rsid w:val="0008750C"/>
    <w:rsid w:val="00087577"/>
    <w:rsid w:val="00087C22"/>
    <w:rsid w:val="00090A05"/>
    <w:rsid w:val="000910E8"/>
    <w:rsid w:val="000915D6"/>
    <w:rsid w:val="00091A07"/>
    <w:rsid w:val="00091C92"/>
    <w:rsid w:val="000921F8"/>
    <w:rsid w:val="000922B3"/>
    <w:rsid w:val="000924B9"/>
    <w:rsid w:val="00092F19"/>
    <w:rsid w:val="0009303E"/>
    <w:rsid w:val="00093399"/>
    <w:rsid w:val="00093C1F"/>
    <w:rsid w:val="00094742"/>
    <w:rsid w:val="00094F03"/>
    <w:rsid w:val="000956A1"/>
    <w:rsid w:val="000964F7"/>
    <w:rsid w:val="000965E1"/>
    <w:rsid w:val="0009758D"/>
    <w:rsid w:val="000A0559"/>
    <w:rsid w:val="000A158E"/>
    <w:rsid w:val="000A17F0"/>
    <w:rsid w:val="000A26DA"/>
    <w:rsid w:val="000A2AC1"/>
    <w:rsid w:val="000A3631"/>
    <w:rsid w:val="000A3812"/>
    <w:rsid w:val="000A43CD"/>
    <w:rsid w:val="000A4565"/>
    <w:rsid w:val="000A4F16"/>
    <w:rsid w:val="000A512A"/>
    <w:rsid w:val="000A5B44"/>
    <w:rsid w:val="000A5F55"/>
    <w:rsid w:val="000A77D8"/>
    <w:rsid w:val="000A7DC5"/>
    <w:rsid w:val="000A7F30"/>
    <w:rsid w:val="000B021C"/>
    <w:rsid w:val="000B07FD"/>
    <w:rsid w:val="000B08BD"/>
    <w:rsid w:val="000B0C1F"/>
    <w:rsid w:val="000B11B6"/>
    <w:rsid w:val="000B125D"/>
    <w:rsid w:val="000B176E"/>
    <w:rsid w:val="000B1ECC"/>
    <w:rsid w:val="000B246A"/>
    <w:rsid w:val="000B28BE"/>
    <w:rsid w:val="000B298C"/>
    <w:rsid w:val="000B2A15"/>
    <w:rsid w:val="000B2B03"/>
    <w:rsid w:val="000B2EE4"/>
    <w:rsid w:val="000B3636"/>
    <w:rsid w:val="000B39EE"/>
    <w:rsid w:val="000B3A6B"/>
    <w:rsid w:val="000B42B9"/>
    <w:rsid w:val="000B58AF"/>
    <w:rsid w:val="000B5CD9"/>
    <w:rsid w:val="000B613C"/>
    <w:rsid w:val="000B6AC1"/>
    <w:rsid w:val="000B6BEB"/>
    <w:rsid w:val="000B723B"/>
    <w:rsid w:val="000C0024"/>
    <w:rsid w:val="000C07D2"/>
    <w:rsid w:val="000C1579"/>
    <w:rsid w:val="000C1DC4"/>
    <w:rsid w:val="000C297F"/>
    <w:rsid w:val="000C2A5F"/>
    <w:rsid w:val="000C2F58"/>
    <w:rsid w:val="000C3624"/>
    <w:rsid w:val="000C3921"/>
    <w:rsid w:val="000C3DBD"/>
    <w:rsid w:val="000C51A0"/>
    <w:rsid w:val="000C52DD"/>
    <w:rsid w:val="000C55D9"/>
    <w:rsid w:val="000C5979"/>
    <w:rsid w:val="000C790E"/>
    <w:rsid w:val="000C7AB5"/>
    <w:rsid w:val="000C7F95"/>
    <w:rsid w:val="000D00A3"/>
    <w:rsid w:val="000D038E"/>
    <w:rsid w:val="000D0F1F"/>
    <w:rsid w:val="000D10E1"/>
    <w:rsid w:val="000D12C1"/>
    <w:rsid w:val="000D1330"/>
    <w:rsid w:val="000D1CC0"/>
    <w:rsid w:val="000D2902"/>
    <w:rsid w:val="000D2CD8"/>
    <w:rsid w:val="000D2DED"/>
    <w:rsid w:val="000D32E9"/>
    <w:rsid w:val="000D43B7"/>
    <w:rsid w:val="000D4A76"/>
    <w:rsid w:val="000D4CF5"/>
    <w:rsid w:val="000D5AD1"/>
    <w:rsid w:val="000D6EFA"/>
    <w:rsid w:val="000D737C"/>
    <w:rsid w:val="000D765E"/>
    <w:rsid w:val="000E0357"/>
    <w:rsid w:val="000E06D6"/>
    <w:rsid w:val="000E0B3F"/>
    <w:rsid w:val="000E1117"/>
    <w:rsid w:val="000E17D0"/>
    <w:rsid w:val="000E1DCD"/>
    <w:rsid w:val="000E26CC"/>
    <w:rsid w:val="000E2D51"/>
    <w:rsid w:val="000E381F"/>
    <w:rsid w:val="000E40B1"/>
    <w:rsid w:val="000E4462"/>
    <w:rsid w:val="000E4DBA"/>
    <w:rsid w:val="000E5B99"/>
    <w:rsid w:val="000E5D43"/>
    <w:rsid w:val="000E5D9F"/>
    <w:rsid w:val="000E66FF"/>
    <w:rsid w:val="000E67CE"/>
    <w:rsid w:val="000E6AF5"/>
    <w:rsid w:val="000E7265"/>
    <w:rsid w:val="000E72AF"/>
    <w:rsid w:val="000E7571"/>
    <w:rsid w:val="000F0616"/>
    <w:rsid w:val="000F08D1"/>
    <w:rsid w:val="000F099B"/>
    <w:rsid w:val="000F13BB"/>
    <w:rsid w:val="000F17FB"/>
    <w:rsid w:val="000F1963"/>
    <w:rsid w:val="000F20A2"/>
    <w:rsid w:val="000F2121"/>
    <w:rsid w:val="000F2442"/>
    <w:rsid w:val="000F2C6F"/>
    <w:rsid w:val="000F3781"/>
    <w:rsid w:val="000F3C65"/>
    <w:rsid w:val="000F4A69"/>
    <w:rsid w:val="000F4B61"/>
    <w:rsid w:val="000F554F"/>
    <w:rsid w:val="000F5A11"/>
    <w:rsid w:val="000F6046"/>
    <w:rsid w:val="000F60E6"/>
    <w:rsid w:val="000F6CF4"/>
    <w:rsid w:val="000F703A"/>
    <w:rsid w:val="000F72B9"/>
    <w:rsid w:val="000F72BB"/>
    <w:rsid w:val="000F7AC7"/>
    <w:rsid w:val="000F7FD2"/>
    <w:rsid w:val="00100C57"/>
    <w:rsid w:val="00101664"/>
    <w:rsid w:val="00101A7B"/>
    <w:rsid w:val="00101F76"/>
    <w:rsid w:val="00102393"/>
    <w:rsid w:val="001024F2"/>
    <w:rsid w:val="00102B0D"/>
    <w:rsid w:val="00102B48"/>
    <w:rsid w:val="00104003"/>
    <w:rsid w:val="00104A2D"/>
    <w:rsid w:val="00104B54"/>
    <w:rsid w:val="00104FA6"/>
    <w:rsid w:val="001053C8"/>
    <w:rsid w:val="00107024"/>
    <w:rsid w:val="001070B5"/>
    <w:rsid w:val="0010722C"/>
    <w:rsid w:val="00107960"/>
    <w:rsid w:val="00107D5B"/>
    <w:rsid w:val="00107E77"/>
    <w:rsid w:val="001101D1"/>
    <w:rsid w:val="001108E9"/>
    <w:rsid w:val="00110D64"/>
    <w:rsid w:val="00111DEA"/>
    <w:rsid w:val="00111FA5"/>
    <w:rsid w:val="0011216E"/>
    <w:rsid w:val="00112583"/>
    <w:rsid w:val="00112718"/>
    <w:rsid w:val="00112DA9"/>
    <w:rsid w:val="00112F8B"/>
    <w:rsid w:val="00113647"/>
    <w:rsid w:val="00113E5F"/>
    <w:rsid w:val="00113EA6"/>
    <w:rsid w:val="00113F4F"/>
    <w:rsid w:val="00114518"/>
    <w:rsid w:val="00114CBD"/>
    <w:rsid w:val="00114FFF"/>
    <w:rsid w:val="001151A2"/>
    <w:rsid w:val="00115361"/>
    <w:rsid w:val="001153A1"/>
    <w:rsid w:val="00116031"/>
    <w:rsid w:val="001162A9"/>
    <w:rsid w:val="0011704A"/>
    <w:rsid w:val="00120A4C"/>
    <w:rsid w:val="00121495"/>
    <w:rsid w:val="00122745"/>
    <w:rsid w:val="00122829"/>
    <w:rsid w:val="0012284B"/>
    <w:rsid w:val="00122B58"/>
    <w:rsid w:val="00122D56"/>
    <w:rsid w:val="00122ECB"/>
    <w:rsid w:val="001234C6"/>
    <w:rsid w:val="00123B05"/>
    <w:rsid w:val="00123B6D"/>
    <w:rsid w:val="00124E39"/>
    <w:rsid w:val="0012520A"/>
    <w:rsid w:val="0012578F"/>
    <w:rsid w:val="001257C8"/>
    <w:rsid w:val="00125890"/>
    <w:rsid w:val="00125E63"/>
    <w:rsid w:val="001262CE"/>
    <w:rsid w:val="001268DE"/>
    <w:rsid w:val="00126FE2"/>
    <w:rsid w:val="001275DB"/>
    <w:rsid w:val="0012777D"/>
    <w:rsid w:val="00127A29"/>
    <w:rsid w:val="00130068"/>
    <w:rsid w:val="001309A4"/>
    <w:rsid w:val="00130DC1"/>
    <w:rsid w:val="00131693"/>
    <w:rsid w:val="00131737"/>
    <w:rsid w:val="00131EAC"/>
    <w:rsid w:val="00132EC2"/>
    <w:rsid w:val="00132EFB"/>
    <w:rsid w:val="00133168"/>
    <w:rsid w:val="0013326A"/>
    <w:rsid w:val="00133BE7"/>
    <w:rsid w:val="001348BD"/>
    <w:rsid w:val="00134BFB"/>
    <w:rsid w:val="00134C92"/>
    <w:rsid w:val="00135BDB"/>
    <w:rsid w:val="00136614"/>
    <w:rsid w:val="00136B14"/>
    <w:rsid w:val="0013708D"/>
    <w:rsid w:val="00137520"/>
    <w:rsid w:val="00137911"/>
    <w:rsid w:val="001379F8"/>
    <w:rsid w:val="00137ADE"/>
    <w:rsid w:val="00137BDB"/>
    <w:rsid w:val="00137D07"/>
    <w:rsid w:val="00137E66"/>
    <w:rsid w:val="00140A43"/>
    <w:rsid w:val="001416B9"/>
    <w:rsid w:val="00141A9C"/>
    <w:rsid w:val="00141B8D"/>
    <w:rsid w:val="00141BBE"/>
    <w:rsid w:val="00142964"/>
    <w:rsid w:val="0014329A"/>
    <w:rsid w:val="00143651"/>
    <w:rsid w:val="00143B6F"/>
    <w:rsid w:val="00144806"/>
    <w:rsid w:val="0014508C"/>
    <w:rsid w:val="001456DC"/>
    <w:rsid w:val="00145D87"/>
    <w:rsid w:val="00145EEA"/>
    <w:rsid w:val="00146A73"/>
    <w:rsid w:val="0014759B"/>
    <w:rsid w:val="0015017F"/>
    <w:rsid w:val="00150B76"/>
    <w:rsid w:val="00150FA6"/>
    <w:rsid w:val="00152B4F"/>
    <w:rsid w:val="00154D0C"/>
    <w:rsid w:val="00154E79"/>
    <w:rsid w:val="00154EC8"/>
    <w:rsid w:val="00154EEF"/>
    <w:rsid w:val="00154EFE"/>
    <w:rsid w:val="001573D0"/>
    <w:rsid w:val="001574F5"/>
    <w:rsid w:val="0015786F"/>
    <w:rsid w:val="00160C14"/>
    <w:rsid w:val="00160FBD"/>
    <w:rsid w:val="001613A2"/>
    <w:rsid w:val="00161D59"/>
    <w:rsid w:val="001623BE"/>
    <w:rsid w:val="00162BA2"/>
    <w:rsid w:val="001632BE"/>
    <w:rsid w:val="001636A9"/>
    <w:rsid w:val="0016387E"/>
    <w:rsid w:val="001638E2"/>
    <w:rsid w:val="00163EB7"/>
    <w:rsid w:val="00164A4E"/>
    <w:rsid w:val="001650B1"/>
    <w:rsid w:val="0016583F"/>
    <w:rsid w:val="00165D3F"/>
    <w:rsid w:val="00166195"/>
    <w:rsid w:val="00166C52"/>
    <w:rsid w:val="00166C8F"/>
    <w:rsid w:val="00166C9F"/>
    <w:rsid w:val="00166CBF"/>
    <w:rsid w:val="00166FFB"/>
    <w:rsid w:val="00167F50"/>
    <w:rsid w:val="00170ECB"/>
    <w:rsid w:val="001715DF"/>
    <w:rsid w:val="0017291A"/>
    <w:rsid w:val="00172EDC"/>
    <w:rsid w:val="001732C8"/>
    <w:rsid w:val="0017332E"/>
    <w:rsid w:val="0017352D"/>
    <w:rsid w:val="00173C70"/>
    <w:rsid w:val="00173D7B"/>
    <w:rsid w:val="00173DD1"/>
    <w:rsid w:val="00174E57"/>
    <w:rsid w:val="00175507"/>
    <w:rsid w:val="0017668E"/>
    <w:rsid w:val="001779BE"/>
    <w:rsid w:val="00177E0A"/>
    <w:rsid w:val="00177E37"/>
    <w:rsid w:val="00177E8D"/>
    <w:rsid w:val="00180233"/>
    <w:rsid w:val="001803FD"/>
    <w:rsid w:val="00180506"/>
    <w:rsid w:val="00180604"/>
    <w:rsid w:val="0018068B"/>
    <w:rsid w:val="00180CC3"/>
    <w:rsid w:val="001820BF"/>
    <w:rsid w:val="00183087"/>
    <w:rsid w:val="00184BFD"/>
    <w:rsid w:val="001856E1"/>
    <w:rsid w:val="001857CB"/>
    <w:rsid w:val="00185A38"/>
    <w:rsid w:val="00186798"/>
    <w:rsid w:val="001877A1"/>
    <w:rsid w:val="00190735"/>
    <w:rsid w:val="00191624"/>
    <w:rsid w:val="0019214D"/>
    <w:rsid w:val="0019235A"/>
    <w:rsid w:val="001926E2"/>
    <w:rsid w:val="00192852"/>
    <w:rsid w:val="0019308D"/>
    <w:rsid w:val="00193344"/>
    <w:rsid w:val="00193FBB"/>
    <w:rsid w:val="0019477D"/>
    <w:rsid w:val="0019494D"/>
    <w:rsid w:val="0019498D"/>
    <w:rsid w:val="00194AC3"/>
    <w:rsid w:val="001952AF"/>
    <w:rsid w:val="0019546D"/>
    <w:rsid w:val="0019559A"/>
    <w:rsid w:val="00195995"/>
    <w:rsid w:val="00196225"/>
    <w:rsid w:val="001962AD"/>
    <w:rsid w:val="001962C7"/>
    <w:rsid w:val="00196650"/>
    <w:rsid w:val="00197829"/>
    <w:rsid w:val="0019787B"/>
    <w:rsid w:val="00197B8A"/>
    <w:rsid w:val="001A0918"/>
    <w:rsid w:val="001A0ACF"/>
    <w:rsid w:val="001A16C2"/>
    <w:rsid w:val="001A21F2"/>
    <w:rsid w:val="001A2B65"/>
    <w:rsid w:val="001A2D5A"/>
    <w:rsid w:val="001A2F52"/>
    <w:rsid w:val="001A43D9"/>
    <w:rsid w:val="001A4CB2"/>
    <w:rsid w:val="001A5570"/>
    <w:rsid w:val="001A5877"/>
    <w:rsid w:val="001A5BA6"/>
    <w:rsid w:val="001A6146"/>
    <w:rsid w:val="001A6B4D"/>
    <w:rsid w:val="001A6EBC"/>
    <w:rsid w:val="001A6F5A"/>
    <w:rsid w:val="001A7106"/>
    <w:rsid w:val="001A73BE"/>
    <w:rsid w:val="001B0378"/>
    <w:rsid w:val="001B0815"/>
    <w:rsid w:val="001B144D"/>
    <w:rsid w:val="001B18F5"/>
    <w:rsid w:val="001B1922"/>
    <w:rsid w:val="001B1C88"/>
    <w:rsid w:val="001B20BB"/>
    <w:rsid w:val="001B22D7"/>
    <w:rsid w:val="001B247C"/>
    <w:rsid w:val="001B2755"/>
    <w:rsid w:val="001B3162"/>
    <w:rsid w:val="001B343C"/>
    <w:rsid w:val="001B3451"/>
    <w:rsid w:val="001B3788"/>
    <w:rsid w:val="001B3ABF"/>
    <w:rsid w:val="001B4CDA"/>
    <w:rsid w:val="001B5003"/>
    <w:rsid w:val="001B55C4"/>
    <w:rsid w:val="001B569D"/>
    <w:rsid w:val="001B6C23"/>
    <w:rsid w:val="001B75E4"/>
    <w:rsid w:val="001B7D52"/>
    <w:rsid w:val="001C0063"/>
    <w:rsid w:val="001C05E7"/>
    <w:rsid w:val="001C0EB7"/>
    <w:rsid w:val="001C105D"/>
    <w:rsid w:val="001C1393"/>
    <w:rsid w:val="001C19E3"/>
    <w:rsid w:val="001C1D7B"/>
    <w:rsid w:val="001C22D7"/>
    <w:rsid w:val="001C22EC"/>
    <w:rsid w:val="001C277D"/>
    <w:rsid w:val="001C30A3"/>
    <w:rsid w:val="001C3220"/>
    <w:rsid w:val="001C37EB"/>
    <w:rsid w:val="001C3AB5"/>
    <w:rsid w:val="001C3D65"/>
    <w:rsid w:val="001C4765"/>
    <w:rsid w:val="001C5918"/>
    <w:rsid w:val="001C685A"/>
    <w:rsid w:val="001C6C5F"/>
    <w:rsid w:val="001C6DB5"/>
    <w:rsid w:val="001C7A5E"/>
    <w:rsid w:val="001D138A"/>
    <w:rsid w:val="001D14E2"/>
    <w:rsid w:val="001D1A1C"/>
    <w:rsid w:val="001D1B06"/>
    <w:rsid w:val="001D21DE"/>
    <w:rsid w:val="001D3322"/>
    <w:rsid w:val="001D349D"/>
    <w:rsid w:val="001D4676"/>
    <w:rsid w:val="001D4CC3"/>
    <w:rsid w:val="001D5033"/>
    <w:rsid w:val="001D52F9"/>
    <w:rsid w:val="001D5669"/>
    <w:rsid w:val="001D61CB"/>
    <w:rsid w:val="001D6BB6"/>
    <w:rsid w:val="001D706B"/>
    <w:rsid w:val="001D7328"/>
    <w:rsid w:val="001D75CC"/>
    <w:rsid w:val="001E055B"/>
    <w:rsid w:val="001E0923"/>
    <w:rsid w:val="001E0DEE"/>
    <w:rsid w:val="001E0F7A"/>
    <w:rsid w:val="001E10EF"/>
    <w:rsid w:val="001E243B"/>
    <w:rsid w:val="001E2A44"/>
    <w:rsid w:val="001E2C48"/>
    <w:rsid w:val="001E3172"/>
    <w:rsid w:val="001E31B5"/>
    <w:rsid w:val="001E3FE7"/>
    <w:rsid w:val="001E514F"/>
    <w:rsid w:val="001E64B0"/>
    <w:rsid w:val="001E6C30"/>
    <w:rsid w:val="001E701B"/>
    <w:rsid w:val="001E70CD"/>
    <w:rsid w:val="001E74D2"/>
    <w:rsid w:val="001E7E1A"/>
    <w:rsid w:val="001E7ECE"/>
    <w:rsid w:val="001E7FAB"/>
    <w:rsid w:val="001F1511"/>
    <w:rsid w:val="001F2D38"/>
    <w:rsid w:val="001F341F"/>
    <w:rsid w:val="001F3638"/>
    <w:rsid w:val="001F45B9"/>
    <w:rsid w:val="001F4CF6"/>
    <w:rsid w:val="001F4D9E"/>
    <w:rsid w:val="001F4DF4"/>
    <w:rsid w:val="001F56D1"/>
    <w:rsid w:val="001F6E0C"/>
    <w:rsid w:val="001F6E2A"/>
    <w:rsid w:val="001F739D"/>
    <w:rsid w:val="001F7496"/>
    <w:rsid w:val="002000D2"/>
    <w:rsid w:val="00200B13"/>
    <w:rsid w:val="00200C95"/>
    <w:rsid w:val="00201848"/>
    <w:rsid w:val="0020194D"/>
    <w:rsid w:val="0020262A"/>
    <w:rsid w:val="00202B1A"/>
    <w:rsid w:val="00203EEB"/>
    <w:rsid w:val="00204337"/>
    <w:rsid w:val="00204762"/>
    <w:rsid w:val="0020488F"/>
    <w:rsid w:val="00204C89"/>
    <w:rsid w:val="00205B2C"/>
    <w:rsid w:val="00205F9A"/>
    <w:rsid w:val="002062AD"/>
    <w:rsid w:val="0020635F"/>
    <w:rsid w:val="0020644A"/>
    <w:rsid w:val="00206C47"/>
    <w:rsid w:val="00206FF9"/>
    <w:rsid w:val="00207296"/>
    <w:rsid w:val="00207611"/>
    <w:rsid w:val="0020778A"/>
    <w:rsid w:val="00207812"/>
    <w:rsid w:val="00207992"/>
    <w:rsid w:val="00207B62"/>
    <w:rsid w:val="002101F9"/>
    <w:rsid w:val="00210698"/>
    <w:rsid w:val="002107E2"/>
    <w:rsid w:val="00211687"/>
    <w:rsid w:val="002117C7"/>
    <w:rsid w:val="00211D27"/>
    <w:rsid w:val="00211E0E"/>
    <w:rsid w:val="00212215"/>
    <w:rsid w:val="002122A3"/>
    <w:rsid w:val="00212E4E"/>
    <w:rsid w:val="00212FA1"/>
    <w:rsid w:val="0021394A"/>
    <w:rsid w:val="0021438F"/>
    <w:rsid w:val="00214C22"/>
    <w:rsid w:val="0021509A"/>
    <w:rsid w:val="002152F6"/>
    <w:rsid w:val="00215702"/>
    <w:rsid w:val="0021580F"/>
    <w:rsid w:val="00215A1B"/>
    <w:rsid w:val="00215C78"/>
    <w:rsid w:val="00215CEB"/>
    <w:rsid w:val="00215F5E"/>
    <w:rsid w:val="00216C68"/>
    <w:rsid w:val="00216DD3"/>
    <w:rsid w:val="0021752A"/>
    <w:rsid w:val="00217B5C"/>
    <w:rsid w:val="0022056F"/>
    <w:rsid w:val="002209FF"/>
    <w:rsid w:val="00221368"/>
    <w:rsid w:val="002216E1"/>
    <w:rsid w:val="002217A9"/>
    <w:rsid w:val="002228E0"/>
    <w:rsid w:val="00223279"/>
    <w:rsid w:val="00223E38"/>
    <w:rsid w:val="002242DE"/>
    <w:rsid w:val="002246C2"/>
    <w:rsid w:val="002249C4"/>
    <w:rsid w:val="00224A1B"/>
    <w:rsid w:val="00224BD1"/>
    <w:rsid w:val="00224F4B"/>
    <w:rsid w:val="002251CF"/>
    <w:rsid w:val="0022538E"/>
    <w:rsid w:val="002253E4"/>
    <w:rsid w:val="00225A0A"/>
    <w:rsid w:val="00226A2F"/>
    <w:rsid w:val="002270AF"/>
    <w:rsid w:val="00227ED5"/>
    <w:rsid w:val="002304FF"/>
    <w:rsid w:val="00230B02"/>
    <w:rsid w:val="00230F18"/>
    <w:rsid w:val="00231261"/>
    <w:rsid w:val="0023171E"/>
    <w:rsid w:val="00231B33"/>
    <w:rsid w:val="00232725"/>
    <w:rsid w:val="00232E64"/>
    <w:rsid w:val="00233173"/>
    <w:rsid w:val="002336AC"/>
    <w:rsid w:val="00233A16"/>
    <w:rsid w:val="00234003"/>
    <w:rsid w:val="0023424D"/>
    <w:rsid w:val="00234668"/>
    <w:rsid w:val="00236799"/>
    <w:rsid w:val="002367DF"/>
    <w:rsid w:val="002379E4"/>
    <w:rsid w:val="00237F98"/>
    <w:rsid w:val="0024021D"/>
    <w:rsid w:val="00240707"/>
    <w:rsid w:val="00240AA9"/>
    <w:rsid w:val="00240B05"/>
    <w:rsid w:val="00240B21"/>
    <w:rsid w:val="00240DBD"/>
    <w:rsid w:val="002417BB"/>
    <w:rsid w:val="002417C1"/>
    <w:rsid w:val="002417EA"/>
    <w:rsid w:val="00241908"/>
    <w:rsid w:val="00241D9D"/>
    <w:rsid w:val="0024348F"/>
    <w:rsid w:val="00243B15"/>
    <w:rsid w:val="00243F99"/>
    <w:rsid w:val="002442F5"/>
    <w:rsid w:val="00244B07"/>
    <w:rsid w:val="00244CA0"/>
    <w:rsid w:val="00244CF0"/>
    <w:rsid w:val="00245051"/>
    <w:rsid w:val="0024554B"/>
    <w:rsid w:val="0024560D"/>
    <w:rsid w:val="0024574B"/>
    <w:rsid w:val="00245814"/>
    <w:rsid w:val="002464A5"/>
    <w:rsid w:val="00246C0E"/>
    <w:rsid w:val="00246DF0"/>
    <w:rsid w:val="002471B3"/>
    <w:rsid w:val="00247D74"/>
    <w:rsid w:val="00247F3E"/>
    <w:rsid w:val="00250CBA"/>
    <w:rsid w:val="00250E65"/>
    <w:rsid w:val="0025103E"/>
    <w:rsid w:val="00251057"/>
    <w:rsid w:val="00251BFA"/>
    <w:rsid w:val="002523BC"/>
    <w:rsid w:val="00252B9D"/>
    <w:rsid w:val="002531CB"/>
    <w:rsid w:val="002534FB"/>
    <w:rsid w:val="0025417A"/>
    <w:rsid w:val="002545A4"/>
    <w:rsid w:val="00254AE2"/>
    <w:rsid w:val="00255478"/>
    <w:rsid w:val="002556A1"/>
    <w:rsid w:val="002559FB"/>
    <w:rsid w:val="00257678"/>
    <w:rsid w:val="00261012"/>
    <w:rsid w:val="0026114F"/>
    <w:rsid w:val="0026117C"/>
    <w:rsid w:val="002613E5"/>
    <w:rsid w:val="002628AE"/>
    <w:rsid w:val="002646EF"/>
    <w:rsid w:val="00264F26"/>
    <w:rsid w:val="00265A3E"/>
    <w:rsid w:val="00265E08"/>
    <w:rsid w:val="00266176"/>
    <w:rsid w:val="00266843"/>
    <w:rsid w:val="00266F07"/>
    <w:rsid w:val="002674CF"/>
    <w:rsid w:val="00267F77"/>
    <w:rsid w:val="00270A39"/>
    <w:rsid w:val="00271024"/>
    <w:rsid w:val="00271771"/>
    <w:rsid w:val="00271DE9"/>
    <w:rsid w:val="00272467"/>
    <w:rsid w:val="00272A46"/>
    <w:rsid w:val="00272D6E"/>
    <w:rsid w:val="00273420"/>
    <w:rsid w:val="0027349E"/>
    <w:rsid w:val="0027370E"/>
    <w:rsid w:val="00274646"/>
    <w:rsid w:val="00274A22"/>
    <w:rsid w:val="00275835"/>
    <w:rsid w:val="002759C0"/>
    <w:rsid w:val="00275D47"/>
    <w:rsid w:val="0027630D"/>
    <w:rsid w:val="0027631F"/>
    <w:rsid w:val="0027637D"/>
    <w:rsid w:val="00276DEF"/>
    <w:rsid w:val="00277708"/>
    <w:rsid w:val="002778D4"/>
    <w:rsid w:val="00277B13"/>
    <w:rsid w:val="002802FC"/>
    <w:rsid w:val="00280DBC"/>
    <w:rsid w:val="00280DDD"/>
    <w:rsid w:val="002819E3"/>
    <w:rsid w:val="00281E23"/>
    <w:rsid w:val="00282173"/>
    <w:rsid w:val="002822D3"/>
    <w:rsid w:val="00282D73"/>
    <w:rsid w:val="00282E5B"/>
    <w:rsid w:val="00283D66"/>
    <w:rsid w:val="00283F50"/>
    <w:rsid w:val="00284047"/>
    <w:rsid w:val="00284446"/>
    <w:rsid w:val="00285116"/>
    <w:rsid w:val="00285AA5"/>
    <w:rsid w:val="00285E46"/>
    <w:rsid w:val="00285F40"/>
    <w:rsid w:val="0028753C"/>
    <w:rsid w:val="00287A94"/>
    <w:rsid w:val="00287ED1"/>
    <w:rsid w:val="00290B50"/>
    <w:rsid w:val="00290C48"/>
    <w:rsid w:val="002910E1"/>
    <w:rsid w:val="00293129"/>
    <w:rsid w:val="002933E1"/>
    <w:rsid w:val="00293A59"/>
    <w:rsid w:val="00293D02"/>
    <w:rsid w:val="00294AB8"/>
    <w:rsid w:val="00294EA9"/>
    <w:rsid w:val="00295441"/>
    <w:rsid w:val="00295A20"/>
    <w:rsid w:val="002963E1"/>
    <w:rsid w:val="00296BFC"/>
    <w:rsid w:val="00297307"/>
    <w:rsid w:val="00297B8E"/>
    <w:rsid w:val="00297C13"/>
    <w:rsid w:val="00297E95"/>
    <w:rsid w:val="002A030F"/>
    <w:rsid w:val="002A0BFF"/>
    <w:rsid w:val="002A0F13"/>
    <w:rsid w:val="002A103C"/>
    <w:rsid w:val="002A11D6"/>
    <w:rsid w:val="002A14C5"/>
    <w:rsid w:val="002A2740"/>
    <w:rsid w:val="002A292D"/>
    <w:rsid w:val="002A3194"/>
    <w:rsid w:val="002A33D2"/>
    <w:rsid w:val="002A3AF9"/>
    <w:rsid w:val="002A3C7C"/>
    <w:rsid w:val="002A3ED3"/>
    <w:rsid w:val="002A4005"/>
    <w:rsid w:val="002A4384"/>
    <w:rsid w:val="002A47E3"/>
    <w:rsid w:val="002A53B4"/>
    <w:rsid w:val="002A5873"/>
    <w:rsid w:val="002A5FF8"/>
    <w:rsid w:val="002A600E"/>
    <w:rsid w:val="002A6970"/>
    <w:rsid w:val="002A6B10"/>
    <w:rsid w:val="002A71F5"/>
    <w:rsid w:val="002A7BD2"/>
    <w:rsid w:val="002A7EB4"/>
    <w:rsid w:val="002B11E1"/>
    <w:rsid w:val="002B1230"/>
    <w:rsid w:val="002B15CB"/>
    <w:rsid w:val="002B20E4"/>
    <w:rsid w:val="002B3E36"/>
    <w:rsid w:val="002B4741"/>
    <w:rsid w:val="002B47B6"/>
    <w:rsid w:val="002B4821"/>
    <w:rsid w:val="002B49EC"/>
    <w:rsid w:val="002B4F0D"/>
    <w:rsid w:val="002B5502"/>
    <w:rsid w:val="002B5692"/>
    <w:rsid w:val="002B57BF"/>
    <w:rsid w:val="002B57F1"/>
    <w:rsid w:val="002B5A72"/>
    <w:rsid w:val="002B68F7"/>
    <w:rsid w:val="002C0292"/>
    <w:rsid w:val="002C0793"/>
    <w:rsid w:val="002C0F02"/>
    <w:rsid w:val="002C1F3B"/>
    <w:rsid w:val="002C36A9"/>
    <w:rsid w:val="002C39C7"/>
    <w:rsid w:val="002C3EF9"/>
    <w:rsid w:val="002C4833"/>
    <w:rsid w:val="002C540D"/>
    <w:rsid w:val="002C61CA"/>
    <w:rsid w:val="002C6A1B"/>
    <w:rsid w:val="002C7070"/>
    <w:rsid w:val="002C7A5D"/>
    <w:rsid w:val="002D0901"/>
    <w:rsid w:val="002D1230"/>
    <w:rsid w:val="002D18A2"/>
    <w:rsid w:val="002D1DDE"/>
    <w:rsid w:val="002D1FEF"/>
    <w:rsid w:val="002D2988"/>
    <w:rsid w:val="002D2BA0"/>
    <w:rsid w:val="002D2E33"/>
    <w:rsid w:val="002D3ADC"/>
    <w:rsid w:val="002D3C6A"/>
    <w:rsid w:val="002D4956"/>
    <w:rsid w:val="002D4C59"/>
    <w:rsid w:val="002D507F"/>
    <w:rsid w:val="002D50A4"/>
    <w:rsid w:val="002D51AB"/>
    <w:rsid w:val="002D532D"/>
    <w:rsid w:val="002D57B2"/>
    <w:rsid w:val="002D594D"/>
    <w:rsid w:val="002D5BDD"/>
    <w:rsid w:val="002D5F75"/>
    <w:rsid w:val="002D63BA"/>
    <w:rsid w:val="002D63D7"/>
    <w:rsid w:val="002D6B92"/>
    <w:rsid w:val="002D6F80"/>
    <w:rsid w:val="002D7228"/>
    <w:rsid w:val="002D72EB"/>
    <w:rsid w:val="002D7608"/>
    <w:rsid w:val="002E06A1"/>
    <w:rsid w:val="002E0C96"/>
    <w:rsid w:val="002E144C"/>
    <w:rsid w:val="002E14C4"/>
    <w:rsid w:val="002E1CC9"/>
    <w:rsid w:val="002E22B1"/>
    <w:rsid w:val="002E2561"/>
    <w:rsid w:val="002E27A7"/>
    <w:rsid w:val="002E3508"/>
    <w:rsid w:val="002E37EB"/>
    <w:rsid w:val="002E38F0"/>
    <w:rsid w:val="002E3FB1"/>
    <w:rsid w:val="002E4C3D"/>
    <w:rsid w:val="002E4F46"/>
    <w:rsid w:val="002E51E8"/>
    <w:rsid w:val="002E54AF"/>
    <w:rsid w:val="002E649A"/>
    <w:rsid w:val="002E7325"/>
    <w:rsid w:val="002E775E"/>
    <w:rsid w:val="002E78DC"/>
    <w:rsid w:val="002F109F"/>
    <w:rsid w:val="002F121A"/>
    <w:rsid w:val="002F1365"/>
    <w:rsid w:val="002F3405"/>
    <w:rsid w:val="002F4095"/>
    <w:rsid w:val="002F43A4"/>
    <w:rsid w:val="002F561E"/>
    <w:rsid w:val="002F65E6"/>
    <w:rsid w:val="002F68CA"/>
    <w:rsid w:val="002F71A9"/>
    <w:rsid w:val="002F77CC"/>
    <w:rsid w:val="002F7E50"/>
    <w:rsid w:val="00300847"/>
    <w:rsid w:val="003014FD"/>
    <w:rsid w:val="00302005"/>
    <w:rsid w:val="0030221A"/>
    <w:rsid w:val="0030262E"/>
    <w:rsid w:val="00302DF3"/>
    <w:rsid w:val="00302FE3"/>
    <w:rsid w:val="003041A1"/>
    <w:rsid w:val="00304B1D"/>
    <w:rsid w:val="00304DBF"/>
    <w:rsid w:val="003050DC"/>
    <w:rsid w:val="00305181"/>
    <w:rsid w:val="00305594"/>
    <w:rsid w:val="00305B40"/>
    <w:rsid w:val="00305D47"/>
    <w:rsid w:val="00305FE9"/>
    <w:rsid w:val="00306808"/>
    <w:rsid w:val="0030719C"/>
    <w:rsid w:val="003073A3"/>
    <w:rsid w:val="00310BA0"/>
    <w:rsid w:val="00310E78"/>
    <w:rsid w:val="003114B7"/>
    <w:rsid w:val="003115BA"/>
    <w:rsid w:val="00311A8D"/>
    <w:rsid w:val="00312058"/>
    <w:rsid w:val="003120C4"/>
    <w:rsid w:val="003123ED"/>
    <w:rsid w:val="0031247A"/>
    <w:rsid w:val="00312A85"/>
    <w:rsid w:val="00312B59"/>
    <w:rsid w:val="0031352A"/>
    <w:rsid w:val="00313C07"/>
    <w:rsid w:val="00313C0F"/>
    <w:rsid w:val="003154B9"/>
    <w:rsid w:val="00315C44"/>
    <w:rsid w:val="00315E86"/>
    <w:rsid w:val="00316193"/>
    <w:rsid w:val="00317080"/>
    <w:rsid w:val="0032105D"/>
    <w:rsid w:val="003225F9"/>
    <w:rsid w:val="00322D5D"/>
    <w:rsid w:val="00323DA8"/>
    <w:rsid w:val="00324253"/>
    <w:rsid w:val="00324786"/>
    <w:rsid w:val="0032478D"/>
    <w:rsid w:val="00326473"/>
    <w:rsid w:val="003267DA"/>
    <w:rsid w:val="003269EA"/>
    <w:rsid w:val="00326A00"/>
    <w:rsid w:val="00326F68"/>
    <w:rsid w:val="003275FC"/>
    <w:rsid w:val="00327633"/>
    <w:rsid w:val="003279CD"/>
    <w:rsid w:val="00327C79"/>
    <w:rsid w:val="00327DAC"/>
    <w:rsid w:val="003304E9"/>
    <w:rsid w:val="00330A7E"/>
    <w:rsid w:val="00330B9A"/>
    <w:rsid w:val="00330CA9"/>
    <w:rsid w:val="00330D67"/>
    <w:rsid w:val="003317D4"/>
    <w:rsid w:val="003319F5"/>
    <w:rsid w:val="00331A67"/>
    <w:rsid w:val="0033215A"/>
    <w:rsid w:val="00332955"/>
    <w:rsid w:val="00332E3F"/>
    <w:rsid w:val="00333645"/>
    <w:rsid w:val="003339BC"/>
    <w:rsid w:val="00333FFC"/>
    <w:rsid w:val="00334351"/>
    <w:rsid w:val="00334870"/>
    <w:rsid w:val="00334FBD"/>
    <w:rsid w:val="003350EB"/>
    <w:rsid w:val="00335D90"/>
    <w:rsid w:val="00336531"/>
    <w:rsid w:val="003377E6"/>
    <w:rsid w:val="0033799A"/>
    <w:rsid w:val="00337D3E"/>
    <w:rsid w:val="00337DEF"/>
    <w:rsid w:val="00337E6E"/>
    <w:rsid w:val="00340000"/>
    <w:rsid w:val="0034028B"/>
    <w:rsid w:val="00340B17"/>
    <w:rsid w:val="00340B7D"/>
    <w:rsid w:val="00340BC9"/>
    <w:rsid w:val="00341DA0"/>
    <w:rsid w:val="003427C7"/>
    <w:rsid w:val="003428DA"/>
    <w:rsid w:val="00342BAD"/>
    <w:rsid w:val="00342CD4"/>
    <w:rsid w:val="003430F0"/>
    <w:rsid w:val="0034385A"/>
    <w:rsid w:val="00343AB1"/>
    <w:rsid w:val="00344306"/>
    <w:rsid w:val="003447A2"/>
    <w:rsid w:val="003449FD"/>
    <w:rsid w:val="00345347"/>
    <w:rsid w:val="0034596C"/>
    <w:rsid w:val="003465A9"/>
    <w:rsid w:val="00346931"/>
    <w:rsid w:val="00346CE4"/>
    <w:rsid w:val="00350134"/>
    <w:rsid w:val="00350403"/>
    <w:rsid w:val="00350473"/>
    <w:rsid w:val="00350BEF"/>
    <w:rsid w:val="00350E30"/>
    <w:rsid w:val="0035127D"/>
    <w:rsid w:val="0035237A"/>
    <w:rsid w:val="00352BC8"/>
    <w:rsid w:val="00352EDC"/>
    <w:rsid w:val="00353100"/>
    <w:rsid w:val="00353DB7"/>
    <w:rsid w:val="00353F34"/>
    <w:rsid w:val="003540F0"/>
    <w:rsid w:val="0035444D"/>
    <w:rsid w:val="00355D18"/>
    <w:rsid w:val="00355E2D"/>
    <w:rsid w:val="00356266"/>
    <w:rsid w:val="003568FA"/>
    <w:rsid w:val="0035777A"/>
    <w:rsid w:val="00360552"/>
    <w:rsid w:val="00360EF6"/>
    <w:rsid w:val="00360FF4"/>
    <w:rsid w:val="003618D6"/>
    <w:rsid w:val="003620E5"/>
    <w:rsid w:val="00362339"/>
    <w:rsid w:val="003627FB"/>
    <w:rsid w:val="00363142"/>
    <w:rsid w:val="0036378B"/>
    <w:rsid w:val="00363CE3"/>
    <w:rsid w:val="003641F8"/>
    <w:rsid w:val="00364403"/>
    <w:rsid w:val="00364BFA"/>
    <w:rsid w:val="00365014"/>
    <w:rsid w:val="00365200"/>
    <w:rsid w:val="00365FEB"/>
    <w:rsid w:val="003661CE"/>
    <w:rsid w:val="00366340"/>
    <w:rsid w:val="00367E21"/>
    <w:rsid w:val="00367E85"/>
    <w:rsid w:val="00367F5B"/>
    <w:rsid w:val="00371012"/>
    <w:rsid w:val="0037120D"/>
    <w:rsid w:val="003717C7"/>
    <w:rsid w:val="00371F3A"/>
    <w:rsid w:val="003728D1"/>
    <w:rsid w:val="00372B02"/>
    <w:rsid w:val="00372D80"/>
    <w:rsid w:val="003734CC"/>
    <w:rsid w:val="00373C7E"/>
    <w:rsid w:val="00374688"/>
    <w:rsid w:val="003748A8"/>
    <w:rsid w:val="00374AC6"/>
    <w:rsid w:val="00374B84"/>
    <w:rsid w:val="00375496"/>
    <w:rsid w:val="003759E7"/>
    <w:rsid w:val="00375AA0"/>
    <w:rsid w:val="00375F1E"/>
    <w:rsid w:val="00376438"/>
    <w:rsid w:val="00376F3E"/>
    <w:rsid w:val="00377007"/>
    <w:rsid w:val="003809A4"/>
    <w:rsid w:val="00381067"/>
    <w:rsid w:val="00381423"/>
    <w:rsid w:val="00381800"/>
    <w:rsid w:val="00381A55"/>
    <w:rsid w:val="003826D0"/>
    <w:rsid w:val="00382740"/>
    <w:rsid w:val="00382F6C"/>
    <w:rsid w:val="00382F9D"/>
    <w:rsid w:val="003833FD"/>
    <w:rsid w:val="00383D92"/>
    <w:rsid w:val="00384036"/>
    <w:rsid w:val="0038490D"/>
    <w:rsid w:val="00385AFB"/>
    <w:rsid w:val="00385F67"/>
    <w:rsid w:val="00386693"/>
    <w:rsid w:val="00387258"/>
    <w:rsid w:val="003900F0"/>
    <w:rsid w:val="003901D1"/>
    <w:rsid w:val="00390DD2"/>
    <w:rsid w:val="00390F45"/>
    <w:rsid w:val="00391593"/>
    <w:rsid w:val="00391AEA"/>
    <w:rsid w:val="00392726"/>
    <w:rsid w:val="00393CC9"/>
    <w:rsid w:val="003943E3"/>
    <w:rsid w:val="00394A06"/>
    <w:rsid w:val="0039565B"/>
    <w:rsid w:val="00396421"/>
    <w:rsid w:val="00397036"/>
    <w:rsid w:val="00397C37"/>
    <w:rsid w:val="00397FD7"/>
    <w:rsid w:val="003A0D97"/>
    <w:rsid w:val="003A1A77"/>
    <w:rsid w:val="003A1EDC"/>
    <w:rsid w:val="003A2189"/>
    <w:rsid w:val="003A296A"/>
    <w:rsid w:val="003A2C6D"/>
    <w:rsid w:val="003A350D"/>
    <w:rsid w:val="003A3EA9"/>
    <w:rsid w:val="003A433D"/>
    <w:rsid w:val="003A4603"/>
    <w:rsid w:val="003A49D3"/>
    <w:rsid w:val="003A4EB8"/>
    <w:rsid w:val="003A644B"/>
    <w:rsid w:val="003A73E1"/>
    <w:rsid w:val="003A786A"/>
    <w:rsid w:val="003A7CF8"/>
    <w:rsid w:val="003A7D3D"/>
    <w:rsid w:val="003A7DDA"/>
    <w:rsid w:val="003B0077"/>
    <w:rsid w:val="003B050D"/>
    <w:rsid w:val="003B0872"/>
    <w:rsid w:val="003B18E2"/>
    <w:rsid w:val="003B247D"/>
    <w:rsid w:val="003B28E3"/>
    <w:rsid w:val="003B3F77"/>
    <w:rsid w:val="003B4B0D"/>
    <w:rsid w:val="003B5680"/>
    <w:rsid w:val="003B621F"/>
    <w:rsid w:val="003B6B69"/>
    <w:rsid w:val="003C03F7"/>
    <w:rsid w:val="003C059E"/>
    <w:rsid w:val="003C071E"/>
    <w:rsid w:val="003C0AFF"/>
    <w:rsid w:val="003C0DC6"/>
    <w:rsid w:val="003C12FF"/>
    <w:rsid w:val="003C179C"/>
    <w:rsid w:val="003C1A24"/>
    <w:rsid w:val="003C1CD0"/>
    <w:rsid w:val="003C36A9"/>
    <w:rsid w:val="003C3DD7"/>
    <w:rsid w:val="003C4046"/>
    <w:rsid w:val="003C49B2"/>
    <w:rsid w:val="003C4BC1"/>
    <w:rsid w:val="003C4F0E"/>
    <w:rsid w:val="003C5E93"/>
    <w:rsid w:val="003C6624"/>
    <w:rsid w:val="003C6A14"/>
    <w:rsid w:val="003C6F67"/>
    <w:rsid w:val="003C71E7"/>
    <w:rsid w:val="003C752B"/>
    <w:rsid w:val="003C7EF9"/>
    <w:rsid w:val="003D0072"/>
    <w:rsid w:val="003D08CF"/>
    <w:rsid w:val="003D138E"/>
    <w:rsid w:val="003D1399"/>
    <w:rsid w:val="003D14C0"/>
    <w:rsid w:val="003D1D11"/>
    <w:rsid w:val="003D2B9A"/>
    <w:rsid w:val="003D3300"/>
    <w:rsid w:val="003D336F"/>
    <w:rsid w:val="003D360D"/>
    <w:rsid w:val="003D3867"/>
    <w:rsid w:val="003D399E"/>
    <w:rsid w:val="003D3BF6"/>
    <w:rsid w:val="003D45D7"/>
    <w:rsid w:val="003D463E"/>
    <w:rsid w:val="003D4919"/>
    <w:rsid w:val="003D4DD7"/>
    <w:rsid w:val="003D5660"/>
    <w:rsid w:val="003D5E30"/>
    <w:rsid w:val="003D5ED1"/>
    <w:rsid w:val="003D6643"/>
    <w:rsid w:val="003D67DA"/>
    <w:rsid w:val="003D6AD7"/>
    <w:rsid w:val="003D6DE6"/>
    <w:rsid w:val="003D77F8"/>
    <w:rsid w:val="003D79BC"/>
    <w:rsid w:val="003D7DF4"/>
    <w:rsid w:val="003D7F66"/>
    <w:rsid w:val="003E04AE"/>
    <w:rsid w:val="003E060E"/>
    <w:rsid w:val="003E133E"/>
    <w:rsid w:val="003E16EC"/>
    <w:rsid w:val="003E186A"/>
    <w:rsid w:val="003E1B5C"/>
    <w:rsid w:val="003E1CBD"/>
    <w:rsid w:val="003E21D0"/>
    <w:rsid w:val="003E2611"/>
    <w:rsid w:val="003E2FA8"/>
    <w:rsid w:val="003E3284"/>
    <w:rsid w:val="003E3CA2"/>
    <w:rsid w:val="003E3CA4"/>
    <w:rsid w:val="003E3E08"/>
    <w:rsid w:val="003E3F63"/>
    <w:rsid w:val="003E40DA"/>
    <w:rsid w:val="003E52EF"/>
    <w:rsid w:val="003E54B0"/>
    <w:rsid w:val="003E5FB4"/>
    <w:rsid w:val="003E6602"/>
    <w:rsid w:val="003E698C"/>
    <w:rsid w:val="003E75CF"/>
    <w:rsid w:val="003E7687"/>
    <w:rsid w:val="003E78C1"/>
    <w:rsid w:val="003F0596"/>
    <w:rsid w:val="003F0722"/>
    <w:rsid w:val="003F206F"/>
    <w:rsid w:val="003F2D0E"/>
    <w:rsid w:val="003F2DF1"/>
    <w:rsid w:val="003F3338"/>
    <w:rsid w:val="003F34C6"/>
    <w:rsid w:val="003F35FC"/>
    <w:rsid w:val="003F43E2"/>
    <w:rsid w:val="003F47CD"/>
    <w:rsid w:val="003F5125"/>
    <w:rsid w:val="003F5533"/>
    <w:rsid w:val="003F5BCA"/>
    <w:rsid w:val="003F6033"/>
    <w:rsid w:val="003F635C"/>
    <w:rsid w:val="003F695A"/>
    <w:rsid w:val="003F71DF"/>
    <w:rsid w:val="003F7B16"/>
    <w:rsid w:val="004007CD"/>
    <w:rsid w:val="00400ECF"/>
    <w:rsid w:val="00400EDE"/>
    <w:rsid w:val="004016E7"/>
    <w:rsid w:val="0040185F"/>
    <w:rsid w:val="00402037"/>
    <w:rsid w:val="00402248"/>
    <w:rsid w:val="0040255D"/>
    <w:rsid w:val="0040270B"/>
    <w:rsid w:val="00402916"/>
    <w:rsid w:val="0040328F"/>
    <w:rsid w:val="00403BF8"/>
    <w:rsid w:val="004042C1"/>
    <w:rsid w:val="004045E6"/>
    <w:rsid w:val="00404677"/>
    <w:rsid w:val="00404AC2"/>
    <w:rsid w:val="00404DFE"/>
    <w:rsid w:val="00405063"/>
    <w:rsid w:val="004052A4"/>
    <w:rsid w:val="004054FB"/>
    <w:rsid w:val="00406163"/>
    <w:rsid w:val="004062D8"/>
    <w:rsid w:val="00406690"/>
    <w:rsid w:val="00407A85"/>
    <w:rsid w:val="00407E30"/>
    <w:rsid w:val="0041156E"/>
    <w:rsid w:val="00411A7D"/>
    <w:rsid w:val="004130CC"/>
    <w:rsid w:val="0041356E"/>
    <w:rsid w:val="0041454E"/>
    <w:rsid w:val="00415AAC"/>
    <w:rsid w:val="00416485"/>
    <w:rsid w:val="00416D0B"/>
    <w:rsid w:val="004174C1"/>
    <w:rsid w:val="00417D42"/>
    <w:rsid w:val="004207F7"/>
    <w:rsid w:val="00420F9A"/>
    <w:rsid w:val="00421DA0"/>
    <w:rsid w:val="004230E9"/>
    <w:rsid w:val="0042312F"/>
    <w:rsid w:val="0042340F"/>
    <w:rsid w:val="00423CC2"/>
    <w:rsid w:val="004240F5"/>
    <w:rsid w:val="00424CE7"/>
    <w:rsid w:val="00424E73"/>
    <w:rsid w:val="0042504E"/>
    <w:rsid w:val="0042511C"/>
    <w:rsid w:val="00425D48"/>
    <w:rsid w:val="00426024"/>
    <w:rsid w:val="0042726A"/>
    <w:rsid w:val="00427314"/>
    <w:rsid w:val="00427C70"/>
    <w:rsid w:val="004306D0"/>
    <w:rsid w:val="004307AB"/>
    <w:rsid w:val="00430B54"/>
    <w:rsid w:val="00430D65"/>
    <w:rsid w:val="00431595"/>
    <w:rsid w:val="00431673"/>
    <w:rsid w:val="004317D5"/>
    <w:rsid w:val="004322FC"/>
    <w:rsid w:val="004327E8"/>
    <w:rsid w:val="00432CF3"/>
    <w:rsid w:val="00432D46"/>
    <w:rsid w:val="00432FD9"/>
    <w:rsid w:val="004336DE"/>
    <w:rsid w:val="004339B3"/>
    <w:rsid w:val="00433C73"/>
    <w:rsid w:val="00433CF8"/>
    <w:rsid w:val="004345F7"/>
    <w:rsid w:val="00435D47"/>
    <w:rsid w:val="00437082"/>
    <w:rsid w:val="00437863"/>
    <w:rsid w:val="004378F1"/>
    <w:rsid w:val="00440387"/>
    <w:rsid w:val="00440619"/>
    <w:rsid w:val="00441471"/>
    <w:rsid w:val="004415BF"/>
    <w:rsid w:val="00441A42"/>
    <w:rsid w:val="0044258B"/>
    <w:rsid w:val="00442D27"/>
    <w:rsid w:val="00442DD9"/>
    <w:rsid w:val="00443A7D"/>
    <w:rsid w:val="0044464B"/>
    <w:rsid w:val="004446F8"/>
    <w:rsid w:val="004452E4"/>
    <w:rsid w:val="004454C7"/>
    <w:rsid w:val="00445BA3"/>
    <w:rsid w:val="00446C49"/>
    <w:rsid w:val="00446D76"/>
    <w:rsid w:val="00446DD3"/>
    <w:rsid w:val="00446EC7"/>
    <w:rsid w:val="004471FA"/>
    <w:rsid w:val="00450095"/>
    <w:rsid w:val="00450269"/>
    <w:rsid w:val="00450589"/>
    <w:rsid w:val="00451348"/>
    <w:rsid w:val="00451EC5"/>
    <w:rsid w:val="00452114"/>
    <w:rsid w:val="00452570"/>
    <w:rsid w:val="00452E85"/>
    <w:rsid w:val="00452EC8"/>
    <w:rsid w:val="00452F6F"/>
    <w:rsid w:val="004537A6"/>
    <w:rsid w:val="00453FB7"/>
    <w:rsid w:val="004545D4"/>
    <w:rsid w:val="00454CF6"/>
    <w:rsid w:val="004552D6"/>
    <w:rsid w:val="0045685A"/>
    <w:rsid w:val="00456AEF"/>
    <w:rsid w:val="00456AF4"/>
    <w:rsid w:val="00460E13"/>
    <w:rsid w:val="00461D62"/>
    <w:rsid w:val="00462561"/>
    <w:rsid w:val="00462575"/>
    <w:rsid w:val="00462F37"/>
    <w:rsid w:val="00463ABB"/>
    <w:rsid w:val="004643FE"/>
    <w:rsid w:val="004648D6"/>
    <w:rsid w:val="00464E93"/>
    <w:rsid w:val="0046588D"/>
    <w:rsid w:val="004662E1"/>
    <w:rsid w:val="00466A8C"/>
    <w:rsid w:val="004671D0"/>
    <w:rsid w:val="00467283"/>
    <w:rsid w:val="00470799"/>
    <w:rsid w:val="00470B8A"/>
    <w:rsid w:val="00470D76"/>
    <w:rsid w:val="00471A3F"/>
    <w:rsid w:val="00471F6D"/>
    <w:rsid w:val="004725B8"/>
    <w:rsid w:val="00472958"/>
    <w:rsid w:val="0047398E"/>
    <w:rsid w:val="004739C7"/>
    <w:rsid w:val="00474391"/>
    <w:rsid w:val="004745F7"/>
    <w:rsid w:val="00474922"/>
    <w:rsid w:val="00474A76"/>
    <w:rsid w:val="00474C53"/>
    <w:rsid w:val="00474D2C"/>
    <w:rsid w:val="0047648C"/>
    <w:rsid w:val="00476586"/>
    <w:rsid w:val="004767DB"/>
    <w:rsid w:val="004776CF"/>
    <w:rsid w:val="00477C87"/>
    <w:rsid w:val="00477CB6"/>
    <w:rsid w:val="00477D62"/>
    <w:rsid w:val="004805D9"/>
    <w:rsid w:val="0048073D"/>
    <w:rsid w:val="00480EA3"/>
    <w:rsid w:val="0048157A"/>
    <w:rsid w:val="00481A72"/>
    <w:rsid w:val="00481DCD"/>
    <w:rsid w:val="00482024"/>
    <w:rsid w:val="004826D4"/>
    <w:rsid w:val="00482EEC"/>
    <w:rsid w:val="00483138"/>
    <w:rsid w:val="0048360C"/>
    <w:rsid w:val="004837C7"/>
    <w:rsid w:val="00483B81"/>
    <w:rsid w:val="00483DE3"/>
    <w:rsid w:val="00483EC6"/>
    <w:rsid w:val="0048414B"/>
    <w:rsid w:val="00484F0A"/>
    <w:rsid w:val="00485260"/>
    <w:rsid w:val="004852EB"/>
    <w:rsid w:val="00485754"/>
    <w:rsid w:val="004857C8"/>
    <w:rsid w:val="00485B99"/>
    <w:rsid w:val="0048631B"/>
    <w:rsid w:val="004875CB"/>
    <w:rsid w:val="00487705"/>
    <w:rsid w:val="00487DE8"/>
    <w:rsid w:val="00490141"/>
    <w:rsid w:val="0049040E"/>
    <w:rsid w:val="004907B1"/>
    <w:rsid w:val="00490A41"/>
    <w:rsid w:val="00490A7C"/>
    <w:rsid w:val="00490FB0"/>
    <w:rsid w:val="0049142A"/>
    <w:rsid w:val="00491696"/>
    <w:rsid w:val="0049255C"/>
    <w:rsid w:val="00493354"/>
    <w:rsid w:val="004936A4"/>
    <w:rsid w:val="00493F8A"/>
    <w:rsid w:val="004944A4"/>
    <w:rsid w:val="004945C6"/>
    <w:rsid w:val="0049575B"/>
    <w:rsid w:val="00495C54"/>
    <w:rsid w:val="00495C6A"/>
    <w:rsid w:val="004960E2"/>
    <w:rsid w:val="0049647E"/>
    <w:rsid w:val="0049657C"/>
    <w:rsid w:val="00496664"/>
    <w:rsid w:val="00496F0C"/>
    <w:rsid w:val="00497298"/>
    <w:rsid w:val="00497D36"/>
    <w:rsid w:val="004A0310"/>
    <w:rsid w:val="004A038E"/>
    <w:rsid w:val="004A0451"/>
    <w:rsid w:val="004A0589"/>
    <w:rsid w:val="004A0DF9"/>
    <w:rsid w:val="004A12B0"/>
    <w:rsid w:val="004A1771"/>
    <w:rsid w:val="004A1C22"/>
    <w:rsid w:val="004A2B3C"/>
    <w:rsid w:val="004A34F5"/>
    <w:rsid w:val="004A3A35"/>
    <w:rsid w:val="004A3C58"/>
    <w:rsid w:val="004A5406"/>
    <w:rsid w:val="004A5803"/>
    <w:rsid w:val="004A5FEE"/>
    <w:rsid w:val="004A6E0B"/>
    <w:rsid w:val="004A747E"/>
    <w:rsid w:val="004A798F"/>
    <w:rsid w:val="004A7E63"/>
    <w:rsid w:val="004B05BA"/>
    <w:rsid w:val="004B072E"/>
    <w:rsid w:val="004B0DAE"/>
    <w:rsid w:val="004B10FF"/>
    <w:rsid w:val="004B16BA"/>
    <w:rsid w:val="004B19E5"/>
    <w:rsid w:val="004B1E6C"/>
    <w:rsid w:val="004B2A88"/>
    <w:rsid w:val="004B3350"/>
    <w:rsid w:val="004B35E3"/>
    <w:rsid w:val="004B38D8"/>
    <w:rsid w:val="004B3E37"/>
    <w:rsid w:val="004B54E5"/>
    <w:rsid w:val="004B5846"/>
    <w:rsid w:val="004B5A0A"/>
    <w:rsid w:val="004B5F3E"/>
    <w:rsid w:val="004B5FE0"/>
    <w:rsid w:val="004B65CB"/>
    <w:rsid w:val="004B7E0D"/>
    <w:rsid w:val="004C0074"/>
    <w:rsid w:val="004C0E4A"/>
    <w:rsid w:val="004C0EB0"/>
    <w:rsid w:val="004C1911"/>
    <w:rsid w:val="004C254E"/>
    <w:rsid w:val="004C32D4"/>
    <w:rsid w:val="004C391C"/>
    <w:rsid w:val="004C3E75"/>
    <w:rsid w:val="004C3F2A"/>
    <w:rsid w:val="004C4EA1"/>
    <w:rsid w:val="004C5B5F"/>
    <w:rsid w:val="004C6541"/>
    <w:rsid w:val="004C6556"/>
    <w:rsid w:val="004C6815"/>
    <w:rsid w:val="004C69E3"/>
    <w:rsid w:val="004C77FC"/>
    <w:rsid w:val="004C7CAE"/>
    <w:rsid w:val="004D06A2"/>
    <w:rsid w:val="004D06A3"/>
    <w:rsid w:val="004D14D2"/>
    <w:rsid w:val="004D1A97"/>
    <w:rsid w:val="004D1F71"/>
    <w:rsid w:val="004D201D"/>
    <w:rsid w:val="004D2283"/>
    <w:rsid w:val="004D2FD6"/>
    <w:rsid w:val="004D3052"/>
    <w:rsid w:val="004D306F"/>
    <w:rsid w:val="004D3EC2"/>
    <w:rsid w:val="004D467D"/>
    <w:rsid w:val="004D5AC0"/>
    <w:rsid w:val="004D740F"/>
    <w:rsid w:val="004D74E0"/>
    <w:rsid w:val="004D74E7"/>
    <w:rsid w:val="004D7758"/>
    <w:rsid w:val="004E005F"/>
    <w:rsid w:val="004E068E"/>
    <w:rsid w:val="004E0C9C"/>
    <w:rsid w:val="004E157C"/>
    <w:rsid w:val="004E1727"/>
    <w:rsid w:val="004E1783"/>
    <w:rsid w:val="004E1E93"/>
    <w:rsid w:val="004E22BA"/>
    <w:rsid w:val="004E2DE7"/>
    <w:rsid w:val="004E3B5E"/>
    <w:rsid w:val="004E3B95"/>
    <w:rsid w:val="004E564B"/>
    <w:rsid w:val="004E5B42"/>
    <w:rsid w:val="004E73E7"/>
    <w:rsid w:val="004F02D6"/>
    <w:rsid w:val="004F03DB"/>
    <w:rsid w:val="004F0644"/>
    <w:rsid w:val="004F0797"/>
    <w:rsid w:val="004F12B1"/>
    <w:rsid w:val="004F15D0"/>
    <w:rsid w:val="004F1629"/>
    <w:rsid w:val="004F1D6D"/>
    <w:rsid w:val="004F25DE"/>
    <w:rsid w:val="004F3098"/>
    <w:rsid w:val="004F399B"/>
    <w:rsid w:val="004F3DE3"/>
    <w:rsid w:val="004F4805"/>
    <w:rsid w:val="004F4EB5"/>
    <w:rsid w:val="004F5856"/>
    <w:rsid w:val="004F5D62"/>
    <w:rsid w:val="004F5E3C"/>
    <w:rsid w:val="004F72B9"/>
    <w:rsid w:val="004F7C99"/>
    <w:rsid w:val="00500027"/>
    <w:rsid w:val="005004B9"/>
    <w:rsid w:val="00500D2C"/>
    <w:rsid w:val="00500DEB"/>
    <w:rsid w:val="0050101E"/>
    <w:rsid w:val="00501A30"/>
    <w:rsid w:val="00502CD0"/>
    <w:rsid w:val="00502ECD"/>
    <w:rsid w:val="00503608"/>
    <w:rsid w:val="00503BE7"/>
    <w:rsid w:val="00504066"/>
    <w:rsid w:val="00504C53"/>
    <w:rsid w:val="0050565F"/>
    <w:rsid w:val="0050589B"/>
    <w:rsid w:val="00505FBE"/>
    <w:rsid w:val="005061A6"/>
    <w:rsid w:val="0050628A"/>
    <w:rsid w:val="00506333"/>
    <w:rsid w:val="00506F9B"/>
    <w:rsid w:val="0050793F"/>
    <w:rsid w:val="005100FC"/>
    <w:rsid w:val="0051066F"/>
    <w:rsid w:val="00510B51"/>
    <w:rsid w:val="00511395"/>
    <w:rsid w:val="005113F9"/>
    <w:rsid w:val="0051169D"/>
    <w:rsid w:val="00511D5C"/>
    <w:rsid w:val="00512AB6"/>
    <w:rsid w:val="00512BF6"/>
    <w:rsid w:val="00512F67"/>
    <w:rsid w:val="00513B06"/>
    <w:rsid w:val="00513FB6"/>
    <w:rsid w:val="00514258"/>
    <w:rsid w:val="00514483"/>
    <w:rsid w:val="005149D4"/>
    <w:rsid w:val="00514DAB"/>
    <w:rsid w:val="00514E3F"/>
    <w:rsid w:val="00516524"/>
    <w:rsid w:val="005166DA"/>
    <w:rsid w:val="005167A9"/>
    <w:rsid w:val="00516BE0"/>
    <w:rsid w:val="00516E22"/>
    <w:rsid w:val="0051729C"/>
    <w:rsid w:val="005175C6"/>
    <w:rsid w:val="00517B39"/>
    <w:rsid w:val="005204DE"/>
    <w:rsid w:val="00520B2A"/>
    <w:rsid w:val="005218CF"/>
    <w:rsid w:val="00521C8A"/>
    <w:rsid w:val="00522E33"/>
    <w:rsid w:val="00523984"/>
    <w:rsid w:val="005239D1"/>
    <w:rsid w:val="00524391"/>
    <w:rsid w:val="00524B03"/>
    <w:rsid w:val="0052518A"/>
    <w:rsid w:val="00525CBC"/>
    <w:rsid w:val="00525D11"/>
    <w:rsid w:val="00525E2A"/>
    <w:rsid w:val="005264E8"/>
    <w:rsid w:val="0052683C"/>
    <w:rsid w:val="00531441"/>
    <w:rsid w:val="00531614"/>
    <w:rsid w:val="00531E2D"/>
    <w:rsid w:val="005329A3"/>
    <w:rsid w:val="00532B86"/>
    <w:rsid w:val="00532C11"/>
    <w:rsid w:val="005331F1"/>
    <w:rsid w:val="0053341D"/>
    <w:rsid w:val="00533E9F"/>
    <w:rsid w:val="005345D1"/>
    <w:rsid w:val="005346D3"/>
    <w:rsid w:val="0053547B"/>
    <w:rsid w:val="005354A0"/>
    <w:rsid w:val="00535739"/>
    <w:rsid w:val="00535807"/>
    <w:rsid w:val="0053653B"/>
    <w:rsid w:val="005365EF"/>
    <w:rsid w:val="00536FD9"/>
    <w:rsid w:val="00537174"/>
    <w:rsid w:val="0053767A"/>
    <w:rsid w:val="00537BC5"/>
    <w:rsid w:val="00537CD8"/>
    <w:rsid w:val="0054052F"/>
    <w:rsid w:val="00540685"/>
    <w:rsid w:val="005412DD"/>
    <w:rsid w:val="0054153A"/>
    <w:rsid w:val="005425A2"/>
    <w:rsid w:val="005428D9"/>
    <w:rsid w:val="005429DE"/>
    <w:rsid w:val="00543267"/>
    <w:rsid w:val="00543F79"/>
    <w:rsid w:val="005443F3"/>
    <w:rsid w:val="00545739"/>
    <w:rsid w:val="00545BCC"/>
    <w:rsid w:val="00545D8A"/>
    <w:rsid w:val="005464E0"/>
    <w:rsid w:val="00546504"/>
    <w:rsid w:val="005465CA"/>
    <w:rsid w:val="0054670A"/>
    <w:rsid w:val="00547ADE"/>
    <w:rsid w:val="00547D30"/>
    <w:rsid w:val="00547F1E"/>
    <w:rsid w:val="00550C94"/>
    <w:rsid w:val="00550D4B"/>
    <w:rsid w:val="00550FBE"/>
    <w:rsid w:val="00551040"/>
    <w:rsid w:val="00551E61"/>
    <w:rsid w:val="0055206B"/>
    <w:rsid w:val="00552339"/>
    <w:rsid w:val="00554C9A"/>
    <w:rsid w:val="00555780"/>
    <w:rsid w:val="00555931"/>
    <w:rsid w:val="005564B5"/>
    <w:rsid w:val="00557546"/>
    <w:rsid w:val="0055755E"/>
    <w:rsid w:val="0055762A"/>
    <w:rsid w:val="00557EFB"/>
    <w:rsid w:val="00560395"/>
    <w:rsid w:val="005608E0"/>
    <w:rsid w:val="00560911"/>
    <w:rsid w:val="0056162E"/>
    <w:rsid w:val="00561743"/>
    <w:rsid w:val="00561CB6"/>
    <w:rsid w:val="00561E1F"/>
    <w:rsid w:val="005624B8"/>
    <w:rsid w:val="005638A1"/>
    <w:rsid w:val="0056456E"/>
    <w:rsid w:val="00564F8E"/>
    <w:rsid w:val="00565C84"/>
    <w:rsid w:val="00567735"/>
    <w:rsid w:val="00567930"/>
    <w:rsid w:val="00570744"/>
    <w:rsid w:val="00570C5C"/>
    <w:rsid w:val="00570F9A"/>
    <w:rsid w:val="00571717"/>
    <w:rsid w:val="00571F16"/>
    <w:rsid w:val="0057261C"/>
    <w:rsid w:val="005728BE"/>
    <w:rsid w:val="00572A11"/>
    <w:rsid w:val="00573834"/>
    <w:rsid w:val="005748E2"/>
    <w:rsid w:val="00575166"/>
    <w:rsid w:val="0057533D"/>
    <w:rsid w:val="00575BFC"/>
    <w:rsid w:val="005762E1"/>
    <w:rsid w:val="005766DF"/>
    <w:rsid w:val="0057670D"/>
    <w:rsid w:val="00577105"/>
    <w:rsid w:val="005773F5"/>
    <w:rsid w:val="0057760B"/>
    <w:rsid w:val="00577EE5"/>
    <w:rsid w:val="005801C9"/>
    <w:rsid w:val="0058030E"/>
    <w:rsid w:val="00580824"/>
    <w:rsid w:val="00580C08"/>
    <w:rsid w:val="0058143F"/>
    <w:rsid w:val="00581C2E"/>
    <w:rsid w:val="00581CBA"/>
    <w:rsid w:val="005825B1"/>
    <w:rsid w:val="005826F9"/>
    <w:rsid w:val="005829D4"/>
    <w:rsid w:val="00583CC2"/>
    <w:rsid w:val="00584017"/>
    <w:rsid w:val="005840EA"/>
    <w:rsid w:val="005852B0"/>
    <w:rsid w:val="005853B1"/>
    <w:rsid w:val="00585A65"/>
    <w:rsid w:val="0058660D"/>
    <w:rsid w:val="00587163"/>
    <w:rsid w:val="0058723E"/>
    <w:rsid w:val="00587F4D"/>
    <w:rsid w:val="005900D2"/>
    <w:rsid w:val="00590264"/>
    <w:rsid w:val="005909B0"/>
    <w:rsid w:val="00590AC4"/>
    <w:rsid w:val="00590AF3"/>
    <w:rsid w:val="00591242"/>
    <w:rsid w:val="00591FBD"/>
    <w:rsid w:val="00592BD7"/>
    <w:rsid w:val="00593495"/>
    <w:rsid w:val="00593616"/>
    <w:rsid w:val="00594B28"/>
    <w:rsid w:val="005951D3"/>
    <w:rsid w:val="00595BE4"/>
    <w:rsid w:val="00595D5F"/>
    <w:rsid w:val="0059628A"/>
    <w:rsid w:val="005966E7"/>
    <w:rsid w:val="005968FD"/>
    <w:rsid w:val="00597969"/>
    <w:rsid w:val="00597D40"/>
    <w:rsid w:val="005A0258"/>
    <w:rsid w:val="005A06BF"/>
    <w:rsid w:val="005A0A2D"/>
    <w:rsid w:val="005A16FE"/>
    <w:rsid w:val="005A19FC"/>
    <w:rsid w:val="005A27FF"/>
    <w:rsid w:val="005A2D3E"/>
    <w:rsid w:val="005A415E"/>
    <w:rsid w:val="005A4271"/>
    <w:rsid w:val="005A429A"/>
    <w:rsid w:val="005A5208"/>
    <w:rsid w:val="005A5A21"/>
    <w:rsid w:val="005A5FC9"/>
    <w:rsid w:val="005A6A94"/>
    <w:rsid w:val="005A7A62"/>
    <w:rsid w:val="005A7DAC"/>
    <w:rsid w:val="005B0F9C"/>
    <w:rsid w:val="005B1306"/>
    <w:rsid w:val="005B1A01"/>
    <w:rsid w:val="005B1E86"/>
    <w:rsid w:val="005B221A"/>
    <w:rsid w:val="005B2AB2"/>
    <w:rsid w:val="005B2FE8"/>
    <w:rsid w:val="005B3395"/>
    <w:rsid w:val="005B4A97"/>
    <w:rsid w:val="005B539F"/>
    <w:rsid w:val="005B6E78"/>
    <w:rsid w:val="005B7D94"/>
    <w:rsid w:val="005C08A2"/>
    <w:rsid w:val="005C147C"/>
    <w:rsid w:val="005C2D0C"/>
    <w:rsid w:val="005C36DC"/>
    <w:rsid w:val="005C373E"/>
    <w:rsid w:val="005C4E20"/>
    <w:rsid w:val="005C5C32"/>
    <w:rsid w:val="005C698D"/>
    <w:rsid w:val="005C6C5B"/>
    <w:rsid w:val="005C7A83"/>
    <w:rsid w:val="005C7FA1"/>
    <w:rsid w:val="005D015C"/>
    <w:rsid w:val="005D0E46"/>
    <w:rsid w:val="005D1303"/>
    <w:rsid w:val="005D136E"/>
    <w:rsid w:val="005D1414"/>
    <w:rsid w:val="005D1FF2"/>
    <w:rsid w:val="005D2544"/>
    <w:rsid w:val="005D2827"/>
    <w:rsid w:val="005D3AA5"/>
    <w:rsid w:val="005D3BB6"/>
    <w:rsid w:val="005D3C22"/>
    <w:rsid w:val="005D44B5"/>
    <w:rsid w:val="005D4663"/>
    <w:rsid w:val="005D4A80"/>
    <w:rsid w:val="005D546B"/>
    <w:rsid w:val="005D557F"/>
    <w:rsid w:val="005D5927"/>
    <w:rsid w:val="005D6CC1"/>
    <w:rsid w:val="005D6F98"/>
    <w:rsid w:val="005D7A76"/>
    <w:rsid w:val="005D7E48"/>
    <w:rsid w:val="005D7F48"/>
    <w:rsid w:val="005E115F"/>
    <w:rsid w:val="005E24F7"/>
    <w:rsid w:val="005E2CAE"/>
    <w:rsid w:val="005E2CFC"/>
    <w:rsid w:val="005E2DB9"/>
    <w:rsid w:val="005E2E74"/>
    <w:rsid w:val="005E356F"/>
    <w:rsid w:val="005E39DA"/>
    <w:rsid w:val="005E4401"/>
    <w:rsid w:val="005E45E5"/>
    <w:rsid w:val="005E4850"/>
    <w:rsid w:val="005E4AAE"/>
    <w:rsid w:val="005E4C9B"/>
    <w:rsid w:val="005E4DA7"/>
    <w:rsid w:val="005E56FC"/>
    <w:rsid w:val="005E5AEB"/>
    <w:rsid w:val="005E6051"/>
    <w:rsid w:val="005E632B"/>
    <w:rsid w:val="005E65E2"/>
    <w:rsid w:val="005E67AE"/>
    <w:rsid w:val="005E7049"/>
    <w:rsid w:val="005F073D"/>
    <w:rsid w:val="005F088B"/>
    <w:rsid w:val="005F0CD6"/>
    <w:rsid w:val="005F108A"/>
    <w:rsid w:val="005F133F"/>
    <w:rsid w:val="005F169A"/>
    <w:rsid w:val="005F1725"/>
    <w:rsid w:val="005F1F4A"/>
    <w:rsid w:val="005F21E0"/>
    <w:rsid w:val="005F2E31"/>
    <w:rsid w:val="005F397B"/>
    <w:rsid w:val="005F3A53"/>
    <w:rsid w:val="005F467E"/>
    <w:rsid w:val="005F4EAD"/>
    <w:rsid w:val="005F525C"/>
    <w:rsid w:val="005F61E1"/>
    <w:rsid w:val="005F6AB3"/>
    <w:rsid w:val="005F6E66"/>
    <w:rsid w:val="005F70ED"/>
    <w:rsid w:val="005F7A72"/>
    <w:rsid w:val="005F7D10"/>
    <w:rsid w:val="00600121"/>
    <w:rsid w:val="00600D8D"/>
    <w:rsid w:val="00601042"/>
    <w:rsid w:val="006019D1"/>
    <w:rsid w:val="00601CA4"/>
    <w:rsid w:val="00601CD9"/>
    <w:rsid w:val="00601D93"/>
    <w:rsid w:val="006021D7"/>
    <w:rsid w:val="00602A9A"/>
    <w:rsid w:val="00602B22"/>
    <w:rsid w:val="00603300"/>
    <w:rsid w:val="00603B8F"/>
    <w:rsid w:val="006049C1"/>
    <w:rsid w:val="0060540E"/>
    <w:rsid w:val="00605944"/>
    <w:rsid w:val="006059ED"/>
    <w:rsid w:val="00605ABF"/>
    <w:rsid w:val="00606118"/>
    <w:rsid w:val="00606647"/>
    <w:rsid w:val="0061021B"/>
    <w:rsid w:val="00610323"/>
    <w:rsid w:val="006112C0"/>
    <w:rsid w:val="00611916"/>
    <w:rsid w:val="00612090"/>
    <w:rsid w:val="00612413"/>
    <w:rsid w:val="0061302D"/>
    <w:rsid w:val="00613244"/>
    <w:rsid w:val="006133E1"/>
    <w:rsid w:val="00613520"/>
    <w:rsid w:val="00613609"/>
    <w:rsid w:val="00613A68"/>
    <w:rsid w:val="006142A0"/>
    <w:rsid w:val="00614638"/>
    <w:rsid w:val="006149BE"/>
    <w:rsid w:val="00615434"/>
    <w:rsid w:val="0061550B"/>
    <w:rsid w:val="0061558F"/>
    <w:rsid w:val="006156B4"/>
    <w:rsid w:val="00617341"/>
    <w:rsid w:val="00617FF5"/>
    <w:rsid w:val="006204A9"/>
    <w:rsid w:val="00620DBD"/>
    <w:rsid w:val="006214B0"/>
    <w:rsid w:val="00621592"/>
    <w:rsid w:val="00622132"/>
    <w:rsid w:val="00622968"/>
    <w:rsid w:val="00622F82"/>
    <w:rsid w:val="00623279"/>
    <w:rsid w:val="00623C7D"/>
    <w:rsid w:val="00623F3F"/>
    <w:rsid w:val="006240F2"/>
    <w:rsid w:val="00624136"/>
    <w:rsid w:val="006242F5"/>
    <w:rsid w:val="00624326"/>
    <w:rsid w:val="00624866"/>
    <w:rsid w:val="006262FB"/>
    <w:rsid w:val="0062636F"/>
    <w:rsid w:val="00626521"/>
    <w:rsid w:val="00626689"/>
    <w:rsid w:val="006269D7"/>
    <w:rsid w:val="00626C77"/>
    <w:rsid w:val="00626F0D"/>
    <w:rsid w:val="0063048E"/>
    <w:rsid w:val="00631086"/>
    <w:rsid w:val="00631308"/>
    <w:rsid w:val="006313EA"/>
    <w:rsid w:val="00631F78"/>
    <w:rsid w:val="0063302A"/>
    <w:rsid w:val="0063332B"/>
    <w:rsid w:val="00633724"/>
    <w:rsid w:val="00633A81"/>
    <w:rsid w:val="00633B01"/>
    <w:rsid w:val="00633E78"/>
    <w:rsid w:val="00634786"/>
    <w:rsid w:val="006347AE"/>
    <w:rsid w:val="00634DB2"/>
    <w:rsid w:val="006353A2"/>
    <w:rsid w:val="00636037"/>
    <w:rsid w:val="006363E5"/>
    <w:rsid w:val="00636A3A"/>
    <w:rsid w:val="0063737C"/>
    <w:rsid w:val="00637708"/>
    <w:rsid w:val="00640549"/>
    <w:rsid w:val="0064100C"/>
    <w:rsid w:val="00642006"/>
    <w:rsid w:val="0064292C"/>
    <w:rsid w:val="00642F6F"/>
    <w:rsid w:val="006431DF"/>
    <w:rsid w:val="00643361"/>
    <w:rsid w:val="00643BDD"/>
    <w:rsid w:val="00643D24"/>
    <w:rsid w:val="00644857"/>
    <w:rsid w:val="00644BB3"/>
    <w:rsid w:val="00644E26"/>
    <w:rsid w:val="00645098"/>
    <w:rsid w:val="0064533C"/>
    <w:rsid w:val="006453EF"/>
    <w:rsid w:val="0064551B"/>
    <w:rsid w:val="0064563A"/>
    <w:rsid w:val="006459CD"/>
    <w:rsid w:val="00645AA3"/>
    <w:rsid w:val="006462B2"/>
    <w:rsid w:val="00646A54"/>
    <w:rsid w:val="00646F7F"/>
    <w:rsid w:val="00647272"/>
    <w:rsid w:val="006478FB"/>
    <w:rsid w:val="00647946"/>
    <w:rsid w:val="006479A4"/>
    <w:rsid w:val="0065066C"/>
    <w:rsid w:val="0065177B"/>
    <w:rsid w:val="00651C4F"/>
    <w:rsid w:val="00652A99"/>
    <w:rsid w:val="00652E9C"/>
    <w:rsid w:val="00652FFC"/>
    <w:rsid w:val="00653A3E"/>
    <w:rsid w:val="006542BA"/>
    <w:rsid w:val="006544B7"/>
    <w:rsid w:val="00654A78"/>
    <w:rsid w:val="00654B7D"/>
    <w:rsid w:val="00655570"/>
    <w:rsid w:val="00655605"/>
    <w:rsid w:val="00656BB1"/>
    <w:rsid w:val="006604D9"/>
    <w:rsid w:val="00660D5E"/>
    <w:rsid w:val="00661498"/>
    <w:rsid w:val="00661703"/>
    <w:rsid w:val="006620CD"/>
    <w:rsid w:val="00662773"/>
    <w:rsid w:val="006630C0"/>
    <w:rsid w:val="006630FD"/>
    <w:rsid w:val="00663653"/>
    <w:rsid w:val="006638AE"/>
    <w:rsid w:val="00664624"/>
    <w:rsid w:val="0066540F"/>
    <w:rsid w:val="00665577"/>
    <w:rsid w:val="00665936"/>
    <w:rsid w:val="00665AC5"/>
    <w:rsid w:val="00665E20"/>
    <w:rsid w:val="00665EAD"/>
    <w:rsid w:val="00666112"/>
    <w:rsid w:val="00666B34"/>
    <w:rsid w:val="0066712D"/>
    <w:rsid w:val="006701F8"/>
    <w:rsid w:val="00670A9E"/>
    <w:rsid w:val="00670AAA"/>
    <w:rsid w:val="00671CC5"/>
    <w:rsid w:val="00671F92"/>
    <w:rsid w:val="00672237"/>
    <w:rsid w:val="0067227C"/>
    <w:rsid w:val="00672378"/>
    <w:rsid w:val="00672AA1"/>
    <w:rsid w:val="00672F16"/>
    <w:rsid w:val="0067334E"/>
    <w:rsid w:val="00673710"/>
    <w:rsid w:val="00673B7A"/>
    <w:rsid w:val="0067457F"/>
    <w:rsid w:val="00674CCE"/>
    <w:rsid w:val="006767FF"/>
    <w:rsid w:val="00676B60"/>
    <w:rsid w:val="00676F46"/>
    <w:rsid w:val="00677854"/>
    <w:rsid w:val="006800BF"/>
    <w:rsid w:val="006803A4"/>
    <w:rsid w:val="006806F2"/>
    <w:rsid w:val="00681286"/>
    <w:rsid w:val="00681502"/>
    <w:rsid w:val="00681D67"/>
    <w:rsid w:val="00682151"/>
    <w:rsid w:val="00682415"/>
    <w:rsid w:val="0068242E"/>
    <w:rsid w:val="0068294F"/>
    <w:rsid w:val="00683269"/>
    <w:rsid w:val="00683CFA"/>
    <w:rsid w:val="00684719"/>
    <w:rsid w:val="006858C1"/>
    <w:rsid w:val="00686052"/>
    <w:rsid w:val="0068648B"/>
    <w:rsid w:val="00686719"/>
    <w:rsid w:val="00686D29"/>
    <w:rsid w:val="00687BA2"/>
    <w:rsid w:val="006901E6"/>
    <w:rsid w:val="006921F2"/>
    <w:rsid w:val="0069267A"/>
    <w:rsid w:val="006930A5"/>
    <w:rsid w:val="00693188"/>
    <w:rsid w:val="006935ED"/>
    <w:rsid w:val="00693BFF"/>
    <w:rsid w:val="00693F1C"/>
    <w:rsid w:val="00694008"/>
    <w:rsid w:val="00695063"/>
    <w:rsid w:val="00696375"/>
    <w:rsid w:val="00696DFA"/>
    <w:rsid w:val="00697574"/>
    <w:rsid w:val="00697A87"/>
    <w:rsid w:val="006A0493"/>
    <w:rsid w:val="006A0955"/>
    <w:rsid w:val="006A099E"/>
    <w:rsid w:val="006A1079"/>
    <w:rsid w:val="006A1208"/>
    <w:rsid w:val="006A164E"/>
    <w:rsid w:val="006A1923"/>
    <w:rsid w:val="006A1DB7"/>
    <w:rsid w:val="006A1DDC"/>
    <w:rsid w:val="006A20CF"/>
    <w:rsid w:val="006A3592"/>
    <w:rsid w:val="006A36D3"/>
    <w:rsid w:val="006A3E32"/>
    <w:rsid w:val="006A3EE1"/>
    <w:rsid w:val="006A45DF"/>
    <w:rsid w:val="006A6052"/>
    <w:rsid w:val="006A60E7"/>
    <w:rsid w:val="006A656D"/>
    <w:rsid w:val="006A6D18"/>
    <w:rsid w:val="006B0762"/>
    <w:rsid w:val="006B09CC"/>
    <w:rsid w:val="006B1289"/>
    <w:rsid w:val="006B1969"/>
    <w:rsid w:val="006B1D04"/>
    <w:rsid w:val="006B24A0"/>
    <w:rsid w:val="006B2C58"/>
    <w:rsid w:val="006B2F7F"/>
    <w:rsid w:val="006B31E0"/>
    <w:rsid w:val="006B3E66"/>
    <w:rsid w:val="006B45DC"/>
    <w:rsid w:val="006B4F5F"/>
    <w:rsid w:val="006B520B"/>
    <w:rsid w:val="006B556C"/>
    <w:rsid w:val="006B5D63"/>
    <w:rsid w:val="006B5E7F"/>
    <w:rsid w:val="006B6296"/>
    <w:rsid w:val="006B6B29"/>
    <w:rsid w:val="006B7B91"/>
    <w:rsid w:val="006C1844"/>
    <w:rsid w:val="006C1B10"/>
    <w:rsid w:val="006C2389"/>
    <w:rsid w:val="006C2E28"/>
    <w:rsid w:val="006C3A94"/>
    <w:rsid w:val="006C4615"/>
    <w:rsid w:val="006C481B"/>
    <w:rsid w:val="006C4B6D"/>
    <w:rsid w:val="006C4E64"/>
    <w:rsid w:val="006C53AE"/>
    <w:rsid w:val="006C5DF3"/>
    <w:rsid w:val="006C6B34"/>
    <w:rsid w:val="006C725D"/>
    <w:rsid w:val="006C750B"/>
    <w:rsid w:val="006C767E"/>
    <w:rsid w:val="006C77E0"/>
    <w:rsid w:val="006D01B4"/>
    <w:rsid w:val="006D0853"/>
    <w:rsid w:val="006D0EF4"/>
    <w:rsid w:val="006D1045"/>
    <w:rsid w:val="006D177D"/>
    <w:rsid w:val="006D200F"/>
    <w:rsid w:val="006D2336"/>
    <w:rsid w:val="006D23BA"/>
    <w:rsid w:val="006D270D"/>
    <w:rsid w:val="006D27BE"/>
    <w:rsid w:val="006D2C05"/>
    <w:rsid w:val="006D2F91"/>
    <w:rsid w:val="006D34F8"/>
    <w:rsid w:val="006D3CFD"/>
    <w:rsid w:val="006D559A"/>
    <w:rsid w:val="006D56CA"/>
    <w:rsid w:val="006D57FF"/>
    <w:rsid w:val="006D5CA3"/>
    <w:rsid w:val="006D5EDE"/>
    <w:rsid w:val="006D6715"/>
    <w:rsid w:val="006D6788"/>
    <w:rsid w:val="006D6902"/>
    <w:rsid w:val="006D6978"/>
    <w:rsid w:val="006D6981"/>
    <w:rsid w:val="006D699E"/>
    <w:rsid w:val="006D6A3D"/>
    <w:rsid w:val="006D7720"/>
    <w:rsid w:val="006E0178"/>
    <w:rsid w:val="006E01B8"/>
    <w:rsid w:val="006E16A1"/>
    <w:rsid w:val="006E1943"/>
    <w:rsid w:val="006E22E9"/>
    <w:rsid w:val="006E32DD"/>
    <w:rsid w:val="006E39F6"/>
    <w:rsid w:val="006E3CDA"/>
    <w:rsid w:val="006E3FC5"/>
    <w:rsid w:val="006E45B1"/>
    <w:rsid w:val="006E53D8"/>
    <w:rsid w:val="006E5512"/>
    <w:rsid w:val="006E5781"/>
    <w:rsid w:val="006E57F5"/>
    <w:rsid w:val="006E60BC"/>
    <w:rsid w:val="006E6481"/>
    <w:rsid w:val="006E6B6A"/>
    <w:rsid w:val="006E7AE3"/>
    <w:rsid w:val="006E7F24"/>
    <w:rsid w:val="006F0670"/>
    <w:rsid w:val="006F086E"/>
    <w:rsid w:val="006F1E4A"/>
    <w:rsid w:val="006F206A"/>
    <w:rsid w:val="006F20F0"/>
    <w:rsid w:val="006F24EC"/>
    <w:rsid w:val="006F3D2A"/>
    <w:rsid w:val="006F3F62"/>
    <w:rsid w:val="006F56DC"/>
    <w:rsid w:val="006F59CD"/>
    <w:rsid w:val="006F5A85"/>
    <w:rsid w:val="006F5D0D"/>
    <w:rsid w:val="006F66A3"/>
    <w:rsid w:val="00700038"/>
    <w:rsid w:val="00700112"/>
    <w:rsid w:val="007001A3"/>
    <w:rsid w:val="007003CA"/>
    <w:rsid w:val="0070043E"/>
    <w:rsid w:val="00700ABA"/>
    <w:rsid w:val="00700BAF"/>
    <w:rsid w:val="00701444"/>
    <w:rsid w:val="00701EA6"/>
    <w:rsid w:val="007024CB"/>
    <w:rsid w:val="007043B6"/>
    <w:rsid w:val="00704658"/>
    <w:rsid w:val="007046A1"/>
    <w:rsid w:val="00704B25"/>
    <w:rsid w:val="007056CD"/>
    <w:rsid w:val="00705E1B"/>
    <w:rsid w:val="00705E9C"/>
    <w:rsid w:val="00706115"/>
    <w:rsid w:val="0070620E"/>
    <w:rsid w:val="00706482"/>
    <w:rsid w:val="0070649A"/>
    <w:rsid w:val="0070659E"/>
    <w:rsid w:val="007067E8"/>
    <w:rsid w:val="0070696E"/>
    <w:rsid w:val="0070698A"/>
    <w:rsid w:val="00706D3C"/>
    <w:rsid w:val="00707E5E"/>
    <w:rsid w:val="00707E89"/>
    <w:rsid w:val="007103F0"/>
    <w:rsid w:val="0071053B"/>
    <w:rsid w:val="00711BF4"/>
    <w:rsid w:val="0071253A"/>
    <w:rsid w:val="00712E42"/>
    <w:rsid w:val="0071308F"/>
    <w:rsid w:val="0071318F"/>
    <w:rsid w:val="00713732"/>
    <w:rsid w:val="00713946"/>
    <w:rsid w:val="00713CC3"/>
    <w:rsid w:val="00713D41"/>
    <w:rsid w:val="00715386"/>
    <w:rsid w:val="00715499"/>
    <w:rsid w:val="00716FB9"/>
    <w:rsid w:val="00717B5A"/>
    <w:rsid w:val="00717EF2"/>
    <w:rsid w:val="00720BE2"/>
    <w:rsid w:val="00720C37"/>
    <w:rsid w:val="00720DCB"/>
    <w:rsid w:val="00720EE8"/>
    <w:rsid w:val="00720EE9"/>
    <w:rsid w:val="00720FCE"/>
    <w:rsid w:val="0072122D"/>
    <w:rsid w:val="007219C5"/>
    <w:rsid w:val="00721B91"/>
    <w:rsid w:val="00721CBD"/>
    <w:rsid w:val="00721F3E"/>
    <w:rsid w:val="00724AA7"/>
    <w:rsid w:val="00725AE0"/>
    <w:rsid w:val="00725B72"/>
    <w:rsid w:val="00725EAA"/>
    <w:rsid w:val="007260D0"/>
    <w:rsid w:val="00726159"/>
    <w:rsid w:val="00726733"/>
    <w:rsid w:val="007269ED"/>
    <w:rsid w:val="00726C7B"/>
    <w:rsid w:val="0072757D"/>
    <w:rsid w:val="00727A54"/>
    <w:rsid w:val="00727D86"/>
    <w:rsid w:val="00730083"/>
    <w:rsid w:val="007306D8"/>
    <w:rsid w:val="007316C6"/>
    <w:rsid w:val="00732244"/>
    <w:rsid w:val="00732554"/>
    <w:rsid w:val="00732746"/>
    <w:rsid w:val="0073340F"/>
    <w:rsid w:val="00734241"/>
    <w:rsid w:val="00734BEC"/>
    <w:rsid w:val="00735186"/>
    <w:rsid w:val="00735C5B"/>
    <w:rsid w:val="0073613F"/>
    <w:rsid w:val="00736509"/>
    <w:rsid w:val="00736AAE"/>
    <w:rsid w:val="00736D26"/>
    <w:rsid w:val="007371FD"/>
    <w:rsid w:val="007376EF"/>
    <w:rsid w:val="00737D1C"/>
    <w:rsid w:val="00740071"/>
    <w:rsid w:val="00740801"/>
    <w:rsid w:val="007408D3"/>
    <w:rsid w:val="00741E38"/>
    <w:rsid w:val="007424B8"/>
    <w:rsid w:val="00742B78"/>
    <w:rsid w:val="007432DA"/>
    <w:rsid w:val="00743765"/>
    <w:rsid w:val="0074391F"/>
    <w:rsid w:val="00744357"/>
    <w:rsid w:val="00744951"/>
    <w:rsid w:val="00744C54"/>
    <w:rsid w:val="0074530F"/>
    <w:rsid w:val="00745B6A"/>
    <w:rsid w:val="00745BEC"/>
    <w:rsid w:val="00745F1B"/>
    <w:rsid w:val="00745FE4"/>
    <w:rsid w:val="007460A3"/>
    <w:rsid w:val="007467D9"/>
    <w:rsid w:val="007468BF"/>
    <w:rsid w:val="00746EE1"/>
    <w:rsid w:val="007473D1"/>
    <w:rsid w:val="007502AF"/>
    <w:rsid w:val="00750C6F"/>
    <w:rsid w:val="00750F06"/>
    <w:rsid w:val="00751B5F"/>
    <w:rsid w:val="00751D27"/>
    <w:rsid w:val="00752159"/>
    <w:rsid w:val="00752471"/>
    <w:rsid w:val="007525C8"/>
    <w:rsid w:val="00755C12"/>
    <w:rsid w:val="00755F26"/>
    <w:rsid w:val="007565DB"/>
    <w:rsid w:val="0075723D"/>
    <w:rsid w:val="007574C9"/>
    <w:rsid w:val="00757631"/>
    <w:rsid w:val="00760AF4"/>
    <w:rsid w:val="007611DC"/>
    <w:rsid w:val="0076208F"/>
    <w:rsid w:val="0076275E"/>
    <w:rsid w:val="0076328D"/>
    <w:rsid w:val="007632E2"/>
    <w:rsid w:val="007638B1"/>
    <w:rsid w:val="007639B0"/>
    <w:rsid w:val="00763A45"/>
    <w:rsid w:val="00764CB0"/>
    <w:rsid w:val="007663E4"/>
    <w:rsid w:val="007665B4"/>
    <w:rsid w:val="00766C8C"/>
    <w:rsid w:val="00766D63"/>
    <w:rsid w:val="0076733E"/>
    <w:rsid w:val="00767B51"/>
    <w:rsid w:val="00770C2A"/>
    <w:rsid w:val="00771324"/>
    <w:rsid w:val="007713E3"/>
    <w:rsid w:val="00771CAB"/>
    <w:rsid w:val="0077382A"/>
    <w:rsid w:val="00773CBB"/>
    <w:rsid w:val="007749C0"/>
    <w:rsid w:val="0077544C"/>
    <w:rsid w:val="00776217"/>
    <w:rsid w:val="00776780"/>
    <w:rsid w:val="007769C0"/>
    <w:rsid w:val="00776FCA"/>
    <w:rsid w:val="0077701F"/>
    <w:rsid w:val="0077705B"/>
    <w:rsid w:val="00777164"/>
    <w:rsid w:val="007774ED"/>
    <w:rsid w:val="00777961"/>
    <w:rsid w:val="007803E9"/>
    <w:rsid w:val="007811E6"/>
    <w:rsid w:val="007819AE"/>
    <w:rsid w:val="007826D8"/>
    <w:rsid w:val="00782760"/>
    <w:rsid w:val="00782C2D"/>
    <w:rsid w:val="00783584"/>
    <w:rsid w:val="00783675"/>
    <w:rsid w:val="0078370E"/>
    <w:rsid w:val="00783848"/>
    <w:rsid w:val="00783E20"/>
    <w:rsid w:val="007842D8"/>
    <w:rsid w:val="007842EC"/>
    <w:rsid w:val="00785110"/>
    <w:rsid w:val="00785281"/>
    <w:rsid w:val="007854EA"/>
    <w:rsid w:val="00785934"/>
    <w:rsid w:val="00785EF3"/>
    <w:rsid w:val="00787801"/>
    <w:rsid w:val="00787A15"/>
    <w:rsid w:val="00790A7D"/>
    <w:rsid w:val="00791AC4"/>
    <w:rsid w:val="007920A4"/>
    <w:rsid w:val="0079252C"/>
    <w:rsid w:val="007925E2"/>
    <w:rsid w:val="0079272C"/>
    <w:rsid w:val="0079331F"/>
    <w:rsid w:val="00793902"/>
    <w:rsid w:val="00793A46"/>
    <w:rsid w:val="00793FBB"/>
    <w:rsid w:val="00794B33"/>
    <w:rsid w:val="00794B93"/>
    <w:rsid w:val="00795575"/>
    <w:rsid w:val="00796217"/>
    <w:rsid w:val="0079627E"/>
    <w:rsid w:val="007971FD"/>
    <w:rsid w:val="007977C1"/>
    <w:rsid w:val="007A03D2"/>
    <w:rsid w:val="007A066C"/>
    <w:rsid w:val="007A0693"/>
    <w:rsid w:val="007A0770"/>
    <w:rsid w:val="007A123E"/>
    <w:rsid w:val="007A20F2"/>
    <w:rsid w:val="007A2578"/>
    <w:rsid w:val="007A2A7A"/>
    <w:rsid w:val="007A3E39"/>
    <w:rsid w:val="007A425B"/>
    <w:rsid w:val="007A44A4"/>
    <w:rsid w:val="007A471D"/>
    <w:rsid w:val="007A51F3"/>
    <w:rsid w:val="007A531C"/>
    <w:rsid w:val="007A5EFD"/>
    <w:rsid w:val="007A63BC"/>
    <w:rsid w:val="007A6F5A"/>
    <w:rsid w:val="007A7ACA"/>
    <w:rsid w:val="007A7E24"/>
    <w:rsid w:val="007B08D2"/>
    <w:rsid w:val="007B1016"/>
    <w:rsid w:val="007B1D2F"/>
    <w:rsid w:val="007B25B0"/>
    <w:rsid w:val="007B3629"/>
    <w:rsid w:val="007B39C8"/>
    <w:rsid w:val="007B4845"/>
    <w:rsid w:val="007B5B0D"/>
    <w:rsid w:val="007B5E23"/>
    <w:rsid w:val="007B5FCD"/>
    <w:rsid w:val="007B6742"/>
    <w:rsid w:val="007B6E83"/>
    <w:rsid w:val="007B6E8C"/>
    <w:rsid w:val="007B7944"/>
    <w:rsid w:val="007B7B00"/>
    <w:rsid w:val="007C09D6"/>
    <w:rsid w:val="007C09DA"/>
    <w:rsid w:val="007C1225"/>
    <w:rsid w:val="007C1A62"/>
    <w:rsid w:val="007C1EC1"/>
    <w:rsid w:val="007C1F31"/>
    <w:rsid w:val="007C2D7D"/>
    <w:rsid w:val="007C3588"/>
    <w:rsid w:val="007C3841"/>
    <w:rsid w:val="007C3CE8"/>
    <w:rsid w:val="007C4139"/>
    <w:rsid w:val="007C43FA"/>
    <w:rsid w:val="007C4E96"/>
    <w:rsid w:val="007C4EF8"/>
    <w:rsid w:val="007C51FA"/>
    <w:rsid w:val="007C6328"/>
    <w:rsid w:val="007C6FE5"/>
    <w:rsid w:val="007C77A8"/>
    <w:rsid w:val="007C7E0A"/>
    <w:rsid w:val="007D0995"/>
    <w:rsid w:val="007D0D52"/>
    <w:rsid w:val="007D1EB4"/>
    <w:rsid w:val="007D2434"/>
    <w:rsid w:val="007D2FDA"/>
    <w:rsid w:val="007D3674"/>
    <w:rsid w:val="007D4721"/>
    <w:rsid w:val="007D53FE"/>
    <w:rsid w:val="007D586D"/>
    <w:rsid w:val="007D5A9A"/>
    <w:rsid w:val="007D611A"/>
    <w:rsid w:val="007D6679"/>
    <w:rsid w:val="007D6A16"/>
    <w:rsid w:val="007D78A2"/>
    <w:rsid w:val="007E0C41"/>
    <w:rsid w:val="007E171B"/>
    <w:rsid w:val="007E1939"/>
    <w:rsid w:val="007E1D1F"/>
    <w:rsid w:val="007E213B"/>
    <w:rsid w:val="007E2C07"/>
    <w:rsid w:val="007E3573"/>
    <w:rsid w:val="007E4691"/>
    <w:rsid w:val="007E48E3"/>
    <w:rsid w:val="007E4930"/>
    <w:rsid w:val="007E50B2"/>
    <w:rsid w:val="007E5557"/>
    <w:rsid w:val="007E5667"/>
    <w:rsid w:val="007E5830"/>
    <w:rsid w:val="007E5B3A"/>
    <w:rsid w:val="007E6049"/>
    <w:rsid w:val="007E6469"/>
    <w:rsid w:val="007E66A2"/>
    <w:rsid w:val="007E6712"/>
    <w:rsid w:val="007E673F"/>
    <w:rsid w:val="007E732F"/>
    <w:rsid w:val="007E738B"/>
    <w:rsid w:val="007F07B7"/>
    <w:rsid w:val="007F081A"/>
    <w:rsid w:val="007F0AC1"/>
    <w:rsid w:val="007F1170"/>
    <w:rsid w:val="007F11E7"/>
    <w:rsid w:val="007F182E"/>
    <w:rsid w:val="007F1C14"/>
    <w:rsid w:val="007F2FD2"/>
    <w:rsid w:val="007F3579"/>
    <w:rsid w:val="007F407C"/>
    <w:rsid w:val="007F45A0"/>
    <w:rsid w:val="007F525A"/>
    <w:rsid w:val="007F5439"/>
    <w:rsid w:val="007F58F1"/>
    <w:rsid w:val="007F66A7"/>
    <w:rsid w:val="007F68CF"/>
    <w:rsid w:val="007F6B8F"/>
    <w:rsid w:val="007F6D61"/>
    <w:rsid w:val="007F722D"/>
    <w:rsid w:val="007F7DE2"/>
    <w:rsid w:val="008003DE"/>
    <w:rsid w:val="00801178"/>
    <w:rsid w:val="00801A32"/>
    <w:rsid w:val="00801A7C"/>
    <w:rsid w:val="00801BCE"/>
    <w:rsid w:val="00801D78"/>
    <w:rsid w:val="00802033"/>
    <w:rsid w:val="008020D2"/>
    <w:rsid w:val="0080225D"/>
    <w:rsid w:val="00802AC3"/>
    <w:rsid w:val="00802F33"/>
    <w:rsid w:val="00804438"/>
    <w:rsid w:val="0080468A"/>
    <w:rsid w:val="008046DE"/>
    <w:rsid w:val="00804A46"/>
    <w:rsid w:val="00804A4D"/>
    <w:rsid w:val="00804C4B"/>
    <w:rsid w:val="00804D39"/>
    <w:rsid w:val="00804E6D"/>
    <w:rsid w:val="0080576A"/>
    <w:rsid w:val="0080592E"/>
    <w:rsid w:val="00806261"/>
    <w:rsid w:val="00806609"/>
    <w:rsid w:val="00806913"/>
    <w:rsid w:val="00806B09"/>
    <w:rsid w:val="00806DDB"/>
    <w:rsid w:val="00807322"/>
    <w:rsid w:val="008076F8"/>
    <w:rsid w:val="00807CD0"/>
    <w:rsid w:val="00807EC0"/>
    <w:rsid w:val="00807ED7"/>
    <w:rsid w:val="00810296"/>
    <w:rsid w:val="00810486"/>
    <w:rsid w:val="00810591"/>
    <w:rsid w:val="00810961"/>
    <w:rsid w:val="00810A18"/>
    <w:rsid w:val="0081114D"/>
    <w:rsid w:val="008111F7"/>
    <w:rsid w:val="0081147C"/>
    <w:rsid w:val="008114AA"/>
    <w:rsid w:val="00811F38"/>
    <w:rsid w:val="008121B6"/>
    <w:rsid w:val="008127A8"/>
    <w:rsid w:val="00812F48"/>
    <w:rsid w:val="0081336F"/>
    <w:rsid w:val="0081423F"/>
    <w:rsid w:val="008148DC"/>
    <w:rsid w:val="00815058"/>
    <w:rsid w:val="0081645E"/>
    <w:rsid w:val="0081668D"/>
    <w:rsid w:val="0081668E"/>
    <w:rsid w:val="008167BD"/>
    <w:rsid w:val="00816891"/>
    <w:rsid w:val="00816A81"/>
    <w:rsid w:val="00816DE8"/>
    <w:rsid w:val="00816EDA"/>
    <w:rsid w:val="00817578"/>
    <w:rsid w:val="00817E80"/>
    <w:rsid w:val="00820BD3"/>
    <w:rsid w:val="00820CC0"/>
    <w:rsid w:val="00822122"/>
    <w:rsid w:val="00822719"/>
    <w:rsid w:val="00822B0C"/>
    <w:rsid w:val="00822B89"/>
    <w:rsid w:val="008231A2"/>
    <w:rsid w:val="00823AB5"/>
    <w:rsid w:val="00823CA7"/>
    <w:rsid w:val="0082474B"/>
    <w:rsid w:val="00824B4C"/>
    <w:rsid w:val="00824D07"/>
    <w:rsid w:val="008251E9"/>
    <w:rsid w:val="00825721"/>
    <w:rsid w:val="00825BB7"/>
    <w:rsid w:val="00826C8C"/>
    <w:rsid w:val="00826C91"/>
    <w:rsid w:val="00827150"/>
    <w:rsid w:val="008275F0"/>
    <w:rsid w:val="00827AC3"/>
    <w:rsid w:val="00827C5D"/>
    <w:rsid w:val="008300B4"/>
    <w:rsid w:val="008302E0"/>
    <w:rsid w:val="00830756"/>
    <w:rsid w:val="008316D2"/>
    <w:rsid w:val="0083224D"/>
    <w:rsid w:val="00832759"/>
    <w:rsid w:val="00832A42"/>
    <w:rsid w:val="00832CDB"/>
    <w:rsid w:val="00833322"/>
    <w:rsid w:val="00833895"/>
    <w:rsid w:val="008339A5"/>
    <w:rsid w:val="00833B9B"/>
    <w:rsid w:val="00833FF5"/>
    <w:rsid w:val="00835068"/>
    <w:rsid w:val="00835635"/>
    <w:rsid w:val="00835D80"/>
    <w:rsid w:val="00837102"/>
    <w:rsid w:val="00837606"/>
    <w:rsid w:val="00840045"/>
    <w:rsid w:val="0084049D"/>
    <w:rsid w:val="00840CF0"/>
    <w:rsid w:val="008415AB"/>
    <w:rsid w:val="008415B6"/>
    <w:rsid w:val="00841F72"/>
    <w:rsid w:val="00842040"/>
    <w:rsid w:val="00842794"/>
    <w:rsid w:val="00842C4F"/>
    <w:rsid w:val="008430DB"/>
    <w:rsid w:val="00843261"/>
    <w:rsid w:val="00843549"/>
    <w:rsid w:val="008437E1"/>
    <w:rsid w:val="00843B9E"/>
    <w:rsid w:val="00843EA5"/>
    <w:rsid w:val="00843FCF"/>
    <w:rsid w:val="00844267"/>
    <w:rsid w:val="008443CF"/>
    <w:rsid w:val="00846094"/>
    <w:rsid w:val="0084642C"/>
    <w:rsid w:val="0084662C"/>
    <w:rsid w:val="00846681"/>
    <w:rsid w:val="00846B15"/>
    <w:rsid w:val="00846FED"/>
    <w:rsid w:val="008470CB"/>
    <w:rsid w:val="00847AD1"/>
    <w:rsid w:val="008501E6"/>
    <w:rsid w:val="00852043"/>
    <w:rsid w:val="00852A93"/>
    <w:rsid w:val="00852CCB"/>
    <w:rsid w:val="0085372C"/>
    <w:rsid w:val="00854EF0"/>
    <w:rsid w:val="00855417"/>
    <w:rsid w:val="00855EA2"/>
    <w:rsid w:val="008560EF"/>
    <w:rsid w:val="0085627A"/>
    <w:rsid w:val="008562B0"/>
    <w:rsid w:val="008574F9"/>
    <w:rsid w:val="00857BF6"/>
    <w:rsid w:val="00857C6C"/>
    <w:rsid w:val="0086029A"/>
    <w:rsid w:val="008606D5"/>
    <w:rsid w:val="008607B9"/>
    <w:rsid w:val="0086125F"/>
    <w:rsid w:val="00861628"/>
    <w:rsid w:val="00861C94"/>
    <w:rsid w:val="00861D7E"/>
    <w:rsid w:val="00862942"/>
    <w:rsid w:val="008629D7"/>
    <w:rsid w:val="0086346A"/>
    <w:rsid w:val="008634D3"/>
    <w:rsid w:val="00863D33"/>
    <w:rsid w:val="0086400E"/>
    <w:rsid w:val="008640E8"/>
    <w:rsid w:val="0086449B"/>
    <w:rsid w:val="00864CB1"/>
    <w:rsid w:val="00865922"/>
    <w:rsid w:val="0086622B"/>
    <w:rsid w:val="00866E9A"/>
    <w:rsid w:val="00866F70"/>
    <w:rsid w:val="00867D57"/>
    <w:rsid w:val="00867FB4"/>
    <w:rsid w:val="0087018C"/>
    <w:rsid w:val="00870851"/>
    <w:rsid w:val="00870EF3"/>
    <w:rsid w:val="008712B0"/>
    <w:rsid w:val="00871B8A"/>
    <w:rsid w:val="00872216"/>
    <w:rsid w:val="008725F1"/>
    <w:rsid w:val="00872FC9"/>
    <w:rsid w:val="00873510"/>
    <w:rsid w:val="00873783"/>
    <w:rsid w:val="00873AFA"/>
    <w:rsid w:val="00873C3A"/>
    <w:rsid w:val="0087459C"/>
    <w:rsid w:val="00874C83"/>
    <w:rsid w:val="00875174"/>
    <w:rsid w:val="00875B2B"/>
    <w:rsid w:val="00875E3F"/>
    <w:rsid w:val="008761C2"/>
    <w:rsid w:val="008763DB"/>
    <w:rsid w:val="0087651D"/>
    <w:rsid w:val="00877B9F"/>
    <w:rsid w:val="00877F10"/>
    <w:rsid w:val="00880B11"/>
    <w:rsid w:val="0088109D"/>
    <w:rsid w:val="00881427"/>
    <w:rsid w:val="0088191B"/>
    <w:rsid w:val="00882421"/>
    <w:rsid w:val="00883133"/>
    <w:rsid w:val="0088351B"/>
    <w:rsid w:val="008837D9"/>
    <w:rsid w:val="00883A78"/>
    <w:rsid w:val="00884124"/>
    <w:rsid w:val="0088510E"/>
    <w:rsid w:val="008852BF"/>
    <w:rsid w:val="00885605"/>
    <w:rsid w:val="00885D91"/>
    <w:rsid w:val="00886019"/>
    <w:rsid w:val="0088612F"/>
    <w:rsid w:val="00886B84"/>
    <w:rsid w:val="0088729B"/>
    <w:rsid w:val="00887336"/>
    <w:rsid w:val="008873AA"/>
    <w:rsid w:val="00887F38"/>
    <w:rsid w:val="00890787"/>
    <w:rsid w:val="0089136C"/>
    <w:rsid w:val="00891CF3"/>
    <w:rsid w:val="00891F0A"/>
    <w:rsid w:val="008920C5"/>
    <w:rsid w:val="0089261B"/>
    <w:rsid w:val="00892BF1"/>
    <w:rsid w:val="00893511"/>
    <w:rsid w:val="0089413B"/>
    <w:rsid w:val="00894BD4"/>
    <w:rsid w:val="00894E09"/>
    <w:rsid w:val="00894FEB"/>
    <w:rsid w:val="0089507C"/>
    <w:rsid w:val="00895652"/>
    <w:rsid w:val="00895A30"/>
    <w:rsid w:val="00895C50"/>
    <w:rsid w:val="00897743"/>
    <w:rsid w:val="008A029F"/>
    <w:rsid w:val="008A0E1B"/>
    <w:rsid w:val="008A1D45"/>
    <w:rsid w:val="008A2E5D"/>
    <w:rsid w:val="008A2F3C"/>
    <w:rsid w:val="008A3680"/>
    <w:rsid w:val="008A3D6E"/>
    <w:rsid w:val="008A41A5"/>
    <w:rsid w:val="008A41AD"/>
    <w:rsid w:val="008A47BE"/>
    <w:rsid w:val="008A4EAA"/>
    <w:rsid w:val="008A4F54"/>
    <w:rsid w:val="008A5147"/>
    <w:rsid w:val="008A5DE4"/>
    <w:rsid w:val="008A64A1"/>
    <w:rsid w:val="008A654E"/>
    <w:rsid w:val="008A65C5"/>
    <w:rsid w:val="008A675C"/>
    <w:rsid w:val="008A6866"/>
    <w:rsid w:val="008A6D16"/>
    <w:rsid w:val="008A716F"/>
    <w:rsid w:val="008A7207"/>
    <w:rsid w:val="008A7291"/>
    <w:rsid w:val="008A74A7"/>
    <w:rsid w:val="008B053E"/>
    <w:rsid w:val="008B0EDA"/>
    <w:rsid w:val="008B17B2"/>
    <w:rsid w:val="008B19B0"/>
    <w:rsid w:val="008B1A6C"/>
    <w:rsid w:val="008B1AB5"/>
    <w:rsid w:val="008B1E21"/>
    <w:rsid w:val="008B2A61"/>
    <w:rsid w:val="008B2EFF"/>
    <w:rsid w:val="008B323A"/>
    <w:rsid w:val="008B3503"/>
    <w:rsid w:val="008B5858"/>
    <w:rsid w:val="008B5DCB"/>
    <w:rsid w:val="008B60CF"/>
    <w:rsid w:val="008B6169"/>
    <w:rsid w:val="008B64F8"/>
    <w:rsid w:val="008B66B4"/>
    <w:rsid w:val="008B7351"/>
    <w:rsid w:val="008B7747"/>
    <w:rsid w:val="008B77D8"/>
    <w:rsid w:val="008B799A"/>
    <w:rsid w:val="008B7A1F"/>
    <w:rsid w:val="008B7B6F"/>
    <w:rsid w:val="008B7F87"/>
    <w:rsid w:val="008C0EE7"/>
    <w:rsid w:val="008C101E"/>
    <w:rsid w:val="008C1172"/>
    <w:rsid w:val="008C11F4"/>
    <w:rsid w:val="008C1677"/>
    <w:rsid w:val="008C1730"/>
    <w:rsid w:val="008C173E"/>
    <w:rsid w:val="008C1967"/>
    <w:rsid w:val="008C1E72"/>
    <w:rsid w:val="008C225B"/>
    <w:rsid w:val="008C234F"/>
    <w:rsid w:val="008C25D3"/>
    <w:rsid w:val="008C2B8B"/>
    <w:rsid w:val="008C4148"/>
    <w:rsid w:val="008C46FB"/>
    <w:rsid w:val="008C4E74"/>
    <w:rsid w:val="008C5131"/>
    <w:rsid w:val="008C51D3"/>
    <w:rsid w:val="008C591A"/>
    <w:rsid w:val="008C6A30"/>
    <w:rsid w:val="008C7087"/>
    <w:rsid w:val="008C7701"/>
    <w:rsid w:val="008C7DB5"/>
    <w:rsid w:val="008D06E5"/>
    <w:rsid w:val="008D142D"/>
    <w:rsid w:val="008D1B34"/>
    <w:rsid w:val="008D2384"/>
    <w:rsid w:val="008D2923"/>
    <w:rsid w:val="008D2E56"/>
    <w:rsid w:val="008D2EF3"/>
    <w:rsid w:val="008D3B5E"/>
    <w:rsid w:val="008D4239"/>
    <w:rsid w:val="008D4B8D"/>
    <w:rsid w:val="008D4BEF"/>
    <w:rsid w:val="008D4DF0"/>
    <w:rsid w:val="008D69D4"/>
    <w:rsid w:val="008D6BA7"/>
    <w:rsid w:val="008D6C8A"/>
    <w:rsid w:val="008D741A"/>
    <w:rsid w:val="008D758B"/>
    <w:rsid w:val="008D7C98"/>
    <w:rsid w:val="008E0614"/>
    <w:rsid w:val="008E0668"/>
    <w:rsid w:val="008E0A66"/>
    <w:rsid w:val="008E0D75"/>
    <w:rsid w:val="008E126B"/>
    <w:rsid w:val="008E24D6"/>
    <w:rsid w:val="008E2AEA"/>
    <w:rsid w:val="008E2D8C"/>
    <w:rsid w:val="008E31DF"/>
    <w:rsid w:val="008E32F8"/>
    <w:rsid w:val="008E32FF"/>
    <w:rsid w:val="008E3D5C"/>
    <w:rsid w:val="008E49CF"/>
    <w:rsid w:val="008E4B71"/>
    <w:rsid w:val="008E5425"/>
    <w:rsid w:val="008E575B"/>
    <w:rsid w:val="008E680E"/>
    <w:rsid w:val="008E6868"/>
    <w:rsid w:val="008E7B9C"/>
    <w:rsid w:val="008F0A21"/>
    <w:rsid w:val="008F0D25"/>
    <w:rsid w:val="008F1314"/>
    <w:rsid w:val="008F15FF"/>
    <w:rsid w:val="008F1985"/>
    <w:rsid w:val="008F270A"/>
    <w:rsid w:val="008F27B5"/>
    <w:rsid w:val="008F2836"/>
    <w:rsid w:val="008F2BA9"/>
    <w:rsid w:val="008F2D49"/>
    <w:rsid w:val="008F35FC"/>
    <w:rsid w:val="008F3665"/>
    <w:rsid w:val="008F386B"/>
    <w:rsid w:val="008F47F9"/>
    <w:rsid w:val="008F4F8E"/>
    <w:rsid w:val="008F5634"/>
    <w:rsid w:val="008F588F"/>
    <w:rsid w:val="008F5AFE"/>
    <w:rsid w:val="008F5B28"/>
    <w:rsid w:val="008F5F45"/>
    <w:rsid w:val="008F62C6"/>
    <w:rsid w:val="008F716F"/>
    <w:rsid w:val="008F7CCD"/>
    <w:rsid w:val="008F7F70"/>
    <w:rsid w:val="008F7F97"/>
    <w:rsid w:val="00900868"/>
    <w:rsid w:val="0090087C"/>
    <w:rsid w:val="00900A2E"/>
    <w:rsid w:val="00900AD9"/>
    <w:rsid w:val="00900C6A"/>
    <w:rsid w:val="00900D7E"/>
    <w:rsid w:val="00900EDE"/>
    <w:rsid w:val="00900FA5"/>
    <w:rsid w:val="00901085"/>
    <w:rsid w:val="00901311"/>
    <w:rsid w:val="00901612"/>
    <w:rsid w:val="009034D3"/>
    <w:rsid w:val="00903A41"/>
    <w:rsid w:val="00903D9A"/>
    <w:rsid w:val="00903E62"/>
    <w:rsid w:val="009040CF"/>
    <w:rsid w:val="00904BC3"/>
    <w:rsid w:val="00904C95"/>
    <w:rsid w:val="0090530F"/>
    <w:rsid w:val="009069B3"/>
    <w:rsid w:val="00906B2B"/>
    <w:rsid w:val="00906CEA"/>
    <w:rsid w:val="00906FB8"/>
    <w:rsid w:val="00907A65"/>
    <w:rsid w:val="00907C7F"/>
    <w:rsid w:val="00907D58"/>
    <w:rsid w:val="00911026"/>
    <w:rsid w:val="00912041"/>
    <w:rsid w:val="00912212"/>
    <w:rsid w:val="00912667"/>
    <w:rsid w:val="00912BFB"/>
    <w:rsid w:val="00913523"/>
    <w:rsid w:val="0091394E"/>
    <w:rsid w:val="0091557E"/>
    <w:rsid w:val="009155B2"/>
    <w:rsid w:val="00916671"/>
    <w:rsid w:val="00916F5F"/>
    <w:rsid w:val="0091707F"/>
    <w:rsid w:val="00917128"/>
    <w:rsid w:val="00917AE4"/>
    <w:rsid w:val="00920614"/>
    <w:rsid w:val="00920691"/>
    <w:rsid w:val="00920FE1"/>
    <w:rsid w:val="0092155A"/>
    <w:rsid w:val="00922CCB"/>
    <w:rsid w:val="0092384A"/>
    <w:rsid w:val="00923B60"/>
    <w:rsid w:val="00924375"/>
    <w:rsid w:val="00924452"/>
    <w:rsid w:val="00924CEF"/>
    <w:rsid w:val="009250EF"/>
    <w:rsid w:val="00925405"/>
    <w:rsid w:val="00925EC0"/>
    <w:rsid w:val="009260D6"/>
    <w:rsid w:val="00926300"/>
    <w:rsid w:val="0092765D"/>
    <w:rsid w:val="00930587"/>
    <w:rsid w:val="009309DA"/>
    <w:rsid w:val="00930DFD"/>
    <w:rsid w:val="00931547"/>
    <w:rsid w:val="00931778"/>
    <w:rsid w:val="00932242"/>
    <w:rsid w:val="009325C6"/>
    <w:rsid w:val="00932710"/>
    <w:rsid w:val="00932A10"/>
    <w:rsid w:val="00933417"/>
    <w:rsid w:val="00933489"/>
    <w:rsid w:val="00933F69"/>
    <w:rsid w:val="00934C79"/>
    <w:rsid w:val="00935B37"/>
    <w:rsid w:val="00935ED3"/>
    <w:rsid w:val="00937008"/>
    <w:rsid w:val="00937BB5"/>
    <w:rsid w:val="00937C92"/>
    <w:rsid w:val="00937DF1"/>
    <w:rsid w:val="00940209"/>
    <w:rsid w:val="00940502"/>
    <w:rsid w:val="0094123A"/>
    <w:rsid w:val="009416CE"/>
    <w:rsid w:val="00941A7F"/>
    <w:rsid w:val="0094225D"/>
    <w:rsid w:val="0094284F"/>
    <w:rsid w:val="00942DA4"/>
    <w:rsid w:val="00943235"/>
    <w:rsid w:val="0094336F"/>
    <w:rsid w:val="0094356C"/>
    <w:rsid w:val="009435E1"/>
    <w:rsid w:val="00943867"/>
    <w:rsid w:val="00943970"/>
    <w:rsid w:val="00944016"/>
    <w:rsid w:val="00944552"/>
    <w:rsid w:val="009446B4"/>
    <w:rsid w:val="00944A06"/>
    <w:rsid w:val="00944CB5"/>
    <w:rsid w:val="00944F96"/>
    <w:rsid w:val="0094595A"/>
    <w:rsid w:val="00945CC4"/>
    <w:rsid w:val="00946012"/>
    <w:rsid w:val="009461BC"/>
    <w:rsid w:val="009461C1"/>
    <w:rsid w:val="009464E2"/>
    <w:rsid w:val="00946571"/>
    <w:rsid w:val="00946CB5"/>
    <w:rsid w:val="0094795D"/>
    <w:rsid w:val="00947C78"/>
    <w:rsid w:val="00950096"/>
    <w:rsid w:val="009500F1"/>
    <w:rsid w:val="0095047C"/>
    <w:rsid w:val="00950682"/>
    <w:rsid w:val="0095069D"/>
    <w:rsid w:val="00950D48"/>
    <w:rsid w:val="00950F37"/>
    <w:rsid w:val="009513BF"/>
    <w:rsid w:val="00951DEE"/>
    <w:rsid w:val="00951EB5"/>
    <w:rsid w:val="00953851"/>
    <w:rsid w:val="009538CB"/>
    <w:rsid w:val="009539B3"/>
    <w:rsid w:val="009539F7"/>
    <w:rsid w:val="00953A44"/>
    <w:rsid w:val="00953F07"/>
    <w:rsid w:val="00954110"/>
    <w:rsid w:val="009549FB"/>
    <w:rsid w:val="009557B7"/>
    <w:rsid w:val="009557FE"/>
    <w:rsid w:val="00956342"/>
    <w:rsid w:val="00956495"/>
    <w:rsid w:val="00956776"/>
    <w:rsid w:val="00956A70"/>
    <w:rsid w:val="00956CC3"/>
    <w:rsid w:val="0095777A"/>
    <w:rsid w:val="00957BDD"/>
    <w:rsid w:val="00957DB6"/>
    <w:rsid w:val="00957E5E"/>
    <w:rsid w:val="00960200"/>
    <w:rsid w:val="00960530"/>
    <w:rsid w:val="00960B48"/>
    <w:rsid w:val="00960C39"/>
    <w:rsid w:val="00961003"/>
    <w:rsid w:val="00963076"/>
    <w:rsid w:val="009636E9"/>
    <w:rsid w:val="00963B9A"/>
    <w:rsid w:val="00963D85"/>
    <w:rsid w:val="00964099"/>
    <w:rsid w:val="009640A9"/>
    <w:rsid w:val="00964166"/>
    <w:rsid w:val="009646B9"/>
    <w:rsid w:val="00964C90"/>
    <w:rsid w:val="00964F05"/>
    <w:rsid w:val="0096500F"/>
    <w:rsid w:val="0096537D"/>
    <w:rsid w:val="00966657"/>
    <w:rsid w:val="0096667B"/>
    <w:rsid w:val="00966DC9"/>
    <w:rsid w:val="0096753E"/>
    <w:rsid w:val="009702DB"/>
    <w:rsid w:val="009715C2"/>
    <w:rsid w:val="00971BCF"/>
    <w:rsid w:val="00971DCE"/>
    <w:rsid w:val="00972CC3"/>
    <w:rsid w:val="009730CB"/>
    <w:rsid w:val="009734E7"/>
    <w:rsid w:val="00973689"/>
    <w:rsid w:val="00974174"/>
    <w:rsid w:val="00975E45"/>
    <w:rsid w:val="00976419"/>
    <w:rsid w:val="00976497"/>
    <w:rsid w:val="00976973"/>
    <w:rsid w:val="00977183"/>
    <w:rsid w:val="0097768F"/>
    <w:rsid w:val="009805F9"/>
    <w:rsid w:val="0098069B"/>
    <w:rsid w:val="00980856"/>
    <w:rsid w:val="00980CAB"/>
    <w:rsid w:val="00980E3A"/>
    <w:rsid w:val="009817EF"/>
    <w:rsid w:val="00981F92"/>
    <w:rsid w:val="0098355E"/>
    <w:rsid w:val="009841B9"/>
    <w:rsid w:val="0098448D"/>
    <w:rsid w:val="009844D3"/>
    <w:rsid w:val="0098466A"/>
    <w:rsid w:val="00984F3C"/>
    <w:rsid w:val="00985025"/>
    <w:rsid w:val="00985309"/>
    <w:rsid w:val="009856D7"/>
    <w:rsid w:val="0098587B"/>
    <w:rsid w:val="00985E11"/>
    <w:rsid w:val="0098608D"/>
    <w:rsid w:val="0098723D"/>
    <w:rsid w:val="00987F83"/>
    <w:rsid w:val="00987FA9"/>
    <w:rsid w:val="00991688"/>
    <w:rsid w:val="009917C8"/>
    <w:rsid w:val="009920A7"/>
    <w:rsid w:val="009922DD"/>
    <w:rsid w:val="00992371"/>
    <w:rsid w:val="00992DE5"/>
    <w:rsid w:val="0099310A"/>
    <w:rsid w:val="00993D4D"/>
    <w:rsid w:val="0099422D"/>
    <w:rsid w:val="00995B29"/>
    <w:rsid w:val="00996C2B"/>
    <w:rsid w:val="00996C3A"/>
    <w:rsid w:val="0099734A"/>
    <w:rsid w:val="00997658"/>
    <w:rsid w:val="00997AC1"/>
    <w:rsid w:val="009A07C9"/>
    <w:rsid w:val="009A125C"/>
    <w:rsid w:val="009A1B87"/>
    <w:rsid w:val="009A2281"/>
    <w:rsid w:val="009A306B"/>
    <w:rsid w:val="009A394D"/>
    <w:rsid w:val="009A39EE"/>
    <w:rsid w:val="009A49E0"/>
    <w:rsid w:val="009A4A1F"/>
    <w:rsid w:val="009A5943"/>
    <w:rsid w:val="009A5E75"/>
    <w:rsid w:val="009A6070"/>
    <w:rsid w:val="009A60A3"/>
    <w:rsid w:val="009A6489"/>
    <w:rsid w:val="009A696F"/>
    <w:rsid w:val="009A7305"/>
    <w:rsid w:val="009A7648"/>
    <w:rsid w:val="009A7FB4"/>
    <w:rsid w:val="009B115D"/>
    <w:rsid w:val="009B222C"/>
    <w:rsid w:val="009B28F7"/>
    <w:rsid w:val="009B2951"/>
    <w:rsid w:val="009B31E6"/>
    <w:rsid w:val="009B32B4"/>
    <w:rsid w:val="009B3326"/>
    <w:rsid w:val="009B3485"/>
    <w:rsid w:val="009B4091"/>
    <w:rsid w:val="009B45BD"/>
    <w:rsid w:val="009B4956"/>
    <w:rsid w:val="009B4EBC"/>
    <w:rsid w:val="009B4FBD"/>
    <w:rsid w:val="009B5041"/>
    <w:rsid w:val="009B6AB1"/>
    <w:rsid w:val="009B6EBF"/>
    <w:rsid w:val="009B6F58"/>
    <w:rsid w:val="009B74CA"/>
    <w:rsid w:val="009B76D2"/>
    <w:rsid w:val="009B7A64"/>
    <w:rsid w:val="009B7E3D"/>
    <w:rsid w:val="009B7E6C"/>
    <w:rsid w:val="009C0C32"/>
    <w:rsid w:val="009C0D78"/>
    <w:rsid w:val="009C1594"/>
    <w:rsid w:val="009C15CC"/>
    <w:rsid w:val="009C17AF"/>
    <w:rsid w:val="009C3515"/>
    <w:rsid w:val="009C384B"/>
    <w:rsid w:val="009C38DC"/>
    <w:rsid w:val="009C3941"/>
    <w:rsid w:val="009C3D6C"/>
    <w:rsid w:val="009C3EEE"/>
    <w:rsid w:val="009C4420"/>
    <w:rsid w:val="009C4927"/>
    <w:rsid w:val="009C4A8C"/>
    <w:rsid w:val="009C546A"/>
    <w:rsid w:val="009C5545"/>
    <w:rsid w:val="009C5C9C"/>
    <w:rsid w:val="009C72AA"/>
    <w:rsid w:val="009C7866"/>
    <w:rsid w:val="009C79CA"/>
    <w:rsid w:val="009C7DB6"/>
    <w:rsid w:val="009D0180"/>
    <w:rsid w:val="009D077A"/>
    <w:rsid w:val="009D21FC"/>
    <w:rsid w:val="009D24D6"/>
    <w:rsid w:val="009D25B7"/>
    <w:rsid w:val="009D2F8B"/>
    <w:rsid w:val="009D315D"/>
    <w:rsid w:val="009D315F"/>
    <w:rsid w:val="009D3299"/>
    <w:rsid w:val="009D3D11"/>
    <w:rsid w:val="009D4C59"/>
    <w:rsid w:val="009D5001"/>
    <w:rsid w:val="009D5626"/>
    <w:rsid w:val="009D5D9E"/>
    <w:rsid w:val="009D60C6"/>
    <w:rsid w:val="009D625C"/>
    <w:rsid w:val="009D6399"/>
    <w:rsid w:val="009D667E"/>
    <w:rsid w:val="009D7503"/>
    <w:rsid w:val="009D7E0C"/>
    <w:rsid w:val="009D7F49"/>
    <w:rsid w:val="009E0415"/>
    <w:rsid w:val="009E05DF"/>
    <w:rsid w:val="009E1097"/>
    <w:rsid w:val="009E186F"/>
    <w:rsid w:val="009E20DE"/>
    <w:rsid w:val="009E20F8"/>
    <w:rsid w:val="009E32D9"/>
    <w:rsid w:val="009E3665"/>
    <w:rsid w:val="009E42F7"/>
    <w:rsid w:val="009E43E2"/>
    <w:rsid w:val="009E4551"/>
    <w:rsid w:val="009E4556"/>
    <w:rsid w:val="009E4E0F"/>
    <w:rsid w:val="009E514A"/>
    <w:rsid w:val="009E538C"/>
    <w:rsid w:val="009E586F"/>
    <w:rsid w:val="009E59A1"/>
    <w:rsid w:val="009E6797"/>
    <w:rsid w:val="009E6B29"/>
    <w:rsid w:val="009E6C3C"/>
    <w:rsid w:val="009E7124"/>
    <w:rsid w:val="009E719F"/>
    <w:rsid w:val="009E7793"/>
    <w:rsid w:val="009F00AE"/>
    <w:rsid w:val="009F03ED"/>
    <w:rsid w:val="009F0827"/>
    <w:rsid w:val="009F0FF8"/>
    <w:rsid w:val="009F1B1B"/>
    <w:rsid w:val="009F2B2A"/>
    <w:rsid w:val="009F3467"/>
    <w:rsid w:val="009F4467"/>
    <w:rsid w:val="009F4A0F"/>
    <w:rsid w:val="009F4BE7"/>
    <w:rsid w:val="009F5097"/>
    <w:rsid w:val="009F5B46"/>
    <w:rsid w:val="009F634A"/>
    <w:rsid w:val="009F6600"/>
    <w:rsid w:val="009F6821"/>
    <w:rsid w:val="009F6B4A"/>
    <w:rsid w:val="009F7557"/>
    <w:rsid w:val="00A00C96"/>
    <w:rsid w:val="00A00E6F"/>
    <w:rsid w:val="00A014CE"/>
    <w:rsid w:val="00A01D88"/>
    <w:rsid w:val="00A02429"/>
    <w:rsid w:val="00A0276C"/>
    <w:rsid w:val="00A02C28"/>
    <w:rsid w:val="00A03419"/>
    <w:rsid w:val="00A04097"/>
    <w:rsid w:val="00A047A5"/>
    <w:rsid w:val="00A04BD6"/>
    <w:rsid w:val="00A059ED"/>
    <w:rsid w:val="00A06100"/>
    <w:rsid w:val="00A0652F"/>
    <w:rsid w:val="00A06789"/>
    <w:rsid w:val="00A070D9"/>
    <w:rsid w:val="00A0723D"/>
    <w:rsid w:val="00A075D6"/>
    <w:rsid w:val="00A077E2"/>
    <w:rsid w:val="00A10928"/>
    <w:rsid w:val="00A1101B"/>
    <w:rsid w:val="00A1123A"/>
    <w:rsid w:val="00A11AFE"/>
    <w:rsid w:val="00A13383"/>
    <w:rsid w:val="00A13495"/>
    <w:rsid w:val="00A135FF"/>
    <w:rsid w:val="00A1381D"/>
    <w:rsid w:val="00A13E4F"/>
    <w:rsid w:val="00A13FCE"/>
    <w:rsid w:val="00A14905"/>
    <w:rsid w:val="00A15B56"/>
    <w:rsid w:val="00A15E2F"/>
    <w:rsid w:val="00A162CD"/>
    <w:rsid w:val="00A165C3"/>
    <w:rsid w:val="00A167A1"/>
    <w:rsid w:val="00A1684A"/>
    <w:rsid w:val="00A16D3A"/>
    <w:rsid w:val="00A20407"/>
    <w:rsid w:val="00A204B7"/>
    <w:rsid w:val="00A20B86"/>
    <w:rsid w:val="00A20C62"/>
    <w:rsid w:val="00A22A2C"/>
    <w:rsid w:val="00A22EB1"/>
    <w:rsid w:val="00A23F65"/>
    <w:rsid w:val="00A24CB3"/>
    <w:rsid w:val="00A25C8A"/>
    <w:rsid w:val="00A262F6"/>
    <w:rsid w:val="00A268C0"/>
    <w:rsid w:val="00A27286"/>
    <w:rsid w:val="00A27474"/>
    <w:rsid w:val="00A27604"/>
    <w:rsid w:val="00A27B88"/>
    <w:rsid w:val="00A307AC"/>
    <w:rsid w:val="00A31507"/>
    <w:rsid w:val="00A3159A"/>
    <w:rsid w:val="00A318BD"/>
    <w:rsid w:val="00A31C5B"/>
    <w:rsid w:val="00A326B5"/>
    <w:rsid w:val="00A32E89"/>
    <w:rsid w:val="00A330F5"/>
    <w:rsid w:val="00A33B27"/>
    <w:rsid w:val="00A33E37"/>
    <w:rsid w:val="00A34410"/>
    <w:rsid w:val="00A34C9B"/>
    <w:rsid w:val="00A35308"/>
    <w:rsid w:val="00A35A9F"/>
    <w:rsid w:val="00A35AFD"/>
    <w:rsid w:val="00A35FE6"/>
    <w:rsid w:val="00A3673C"/>
    <w:rsid w:val="00A3731D"/>
    <w:rsid w:val="00A37457"/>
    <w:rsid w:val="00A374E3"/>
    <w:rsid w:val="00A403FD"/>
    <w:rsid w:val="00A405E9"/>
    <w:rsid w:val="00A40B12"/>
    <w:rsid w:val="00A4100F"/>
    <w:rsid w:val="00A41806"/>
    <w:rsid w:val="00A41B8B"/>
    <w:rsid w:val="00A42744"/>
    <w:rsid w:val="00A43212"/>
    <w:rsid w:val="00A43276"/>
    <w:rsid w:val="00A43CAF"/>
    <w:rsid w:val="00A446E7"/>
    <w:rsid w:val="00A455BD"/>
    <w:rsid w:val="00A46094"/>
    <w:rsid w:val="00A46219"/>
    <w:rsid w:val="00A4685A"/>
    <w:rsid w:val="00A46B8B"/>
    <w:rsid w:val="00A47468"/>
    <w:rsid w:val="00A477BF"/>
    <w:rsid w:val="00A50ECD"/>
    <w:rsid w:val="00A51680"/>
    <w:rsid w:val="00A52076"/>
    <w:rsid w:val="00A52161"/>
    <w:rsid w:val="00A52786"/>
    <w:rsid w:val="00A53067"/>
    <w:rsid w:val="00A53624"/>
    <w:rsid w:val="00A547D3"/>
    <w:rsid w:val="00A54ACC"/>
    <w:rsid w:val="00A54D79"/>
    <w:rsid w:val="00A54DF9"/>
    <w:rsid w:val="00A54E11"/>
    <w:rsid w:val="00A553BA"/>
    <w:rsid w:val="00A55CBC"/>
    <w:rsid w:val="00A55D7A"/>
    <w:rsid w:val="00A55FD8"/>
    <w:rsid w:val="00A55FF4"/>
    <w:rsid w:val="00A5689E"/>
    <w:rsid w:val="00A56A60"/>
    <w:rsid w:val="00A5714A"/>
    <w:rsid w:val="00A574FE"/>
    <w:rsid w:val="00A57BC1"/>
    <w:rsid w:val="00A6114D"/>
    <w:rsid w:val="00A61550"/>
    <w:rsid w:val="00A6178E"/>
    <w:rsid w:val="00A62480"/>
    <w:rsid w:val="00A62926"/>
    <w:rsid w:val="00A62B91"/>
    <w:rsid w:val="00A62BEE"/>
    <w:rsid w:val="00A63814"/>
    <w:rsid w:val="00A64213"/>
    <w:rsid w:val="00A64543"/>
    <w:rsid w:val="00A64821"/>
    <w:rsid w:val="00A651BC"/>
    <w:rsid w:val="00A652AB"/>
    <w:rsid w:val="00A654FA"/>
    <w:rsid w:val="00A65563"/>
    <w:rsid w:val="00A65751"/>
    <w:rsid w:val="00A65AAB"/>
    <w:rsid w:val="00A6638A"/>
    <w:rsid w:val="00A667E7"/>
    <w:rsid w:val="00A66855"/>
    <w:rsid w:val="00A673A1"/>
    <w:rsid w:val="00A67858"/>
    <w:rsid w:val="00A67CAD"/>
    <w:rsid w:val="00A70480"/>
    <w:rsid w:val="00A70D9E"/>
    <w:rsid w:val="00A713B8"/>
    <w:rsid w:val="00A718F8"/>
    <w:rsid w:val="00A71D99"/>
    <w:rsid w:val="00A735C6"/>
    <w:rsid w:val="00A73DA0"/>
    <w:rsid w:val="00A73F84"/>
    <w:rsid w:val="00A74507"/>
    <w:rsid w:val="00A74747"/>
    <w:rsid w:val="00A74BEB"/>
    <w:rsid w:val="00A74E99"/>
    <w:rsid w:val="00A75204"/>
    <w:rsid w:val="00A75704"/>
    <w:rsid w:val="00A758F4"/>
    <w:rsid w:val="00A75B2F"/>
    <w:rsid w:val="00A75C14"/>
    <w:rsid w:val="00A76144"/>
    <w:rsid w:val="00A76285"/>
    <w:rsid w:val="00A762F7"/>
    <w:rsid w:val="00A76509"/>
    <w:rsid w:val="00A76BCA"/>
    <w:rsid w:val="00A76BCF"/>
    <w:rsid w:val="00A76D9D"/>
    <w:rsid w:val="00A777E9"/>
    <w:rsid w:val="00A81112"/>
    <w:rsid w:val="00A81980"/>
    <w:rsid w:val="00A83824"/>
    <w:rsid w:val="00A839A0"/>
    <w:rsid w:val="00A83FCA"/>
    <w:rsid w:val="00A84257"/>
    <w:rsid w:val="00A84519"/>
    <w:rsid w:val="00A84B8F"/>
    <w:rsid w:val="00A84D0D"/>
    <w:rsid w:val="00A852E3"/>
    <w:rsid w:val="00A8663E"/>
    <w:rsid w:val="00A86DA5"/>
    <w:rsid w:val="00A86E68"/>
    <w:rsid w:val="00A873A2"/>
    <w:rsid w:val="00A874EF"/>
    <w:rsid w:val="00A878A6"/>
    <w:rsid w:val="00A87BA0"/>
    <w:rsid w:val="00A87F5B"/>
    <w:rsid w:val="00A904EA"/>
    <w:rsid w:val="00A907AF"/>
    <w:rsid w:val="00A907CF"/>
    <w:rsid w:val="00A90BC9"/>
    <w:rsid w:val="00A90EDE"/>
    <w:rsid w:val="00A911DE"/>
    <w:rsid w:val="00A917EB"/>
    <w:rsid w:val="00A917F4"/>
    <w:rsid w:val="00A91878"/>
    <w:rsid w:val="00A92A6E"/>
    <w:rsid w:val="00A93332"/>
    <w:rsid w:val="00A93693"/>
    <w:rsid w:val="00A9369E"/>
    <w:rsid w:val="00A93B75"/>
    <w:rsid w:val="00A9404C"/>
    <w:rsid w:val="00A94380"/>
    <w:rsid w:val="00A94F8D"/>
    <w:rsid w:val="00A9504D"/>
    <w:rsid w:val="00A96555"/>
    <w:rsid w:val="00A97E65"/>
    <w:rsid w:val="00AA28DE"/>
    <w:rsid w:val="00AA2DEB"/>
    <w:rsid w:val="00AA2EDD"/>
    <w:rsid w:val="00AA5599"/>
    <w:rsid w:val="00AA5A72"/>
    <w:rsid w:val="00AA5BE7"/>
    <w:rsid w:val="00AA63B4"/>
    <w:rsid w:val="00AA7D75"/>
    <w:rsid w:val="00AB0A12"/>
    <w:rsid w:val="00AB1FD1"/>
    <w:rsid w:val="00AB267B"/>
    <w:rsid w:val="00AB34E3"/>
    <w:rsid w:val="00AB42A0"/>
    <w:rsid w:val="00AB4C3C"/>
    <w:rsid w:val="00AB5294"/>
    <w:rsid w:val="00AB5BC0"/>
    <w:rsid w:val="00AB62A4"/>
    <w:rsid w:val="00AB6300"/>
    <w:rsid w:val="00AB707D"/>
    <w:rsid w:val="00AB7756"/>
    <w:rsid w:val="00AB79AD"/>
    <w:rsid w:val="00AB7FF9"/>
    <w:rsid w:val="00AC0136"/>
    <w:rsid w:val="00AC0578"/>
    <w:rsid w:val="00AC0F69"/>
    <w:rsid w:val="00AC1C80"/>
    <w:rsid w:val="00AC2117"/>
    <w:rsid w:val="00AC2760"/>
    <w:rsid w:val="00AC29BD"/>
    <w:rsid w:val="00AC38D2"/>
    <w:rsid w:val="00AC3AD5"/>
    <w:rsid w:val="00AC3E0C"/>
    <w:rsid w:val="00AC4744"/>
    <w:rsid w:val="00AC574C"/>
    <w:rsid w:val="00AC59B4"/>
    <w:rsid w:val="00AC5A29"/>
    <w:rsid w:val="00AC5BDC"/>
    <w:rsid w:val="00AC669B"/>
    <w:rsid w:val="00AC68A0"/>
    <w:rsid w:val="00AC68E9"/>
    <w:rsid w:val="00AC6BB1"/>
    <w:rsid w:val="00AC6D81"/>
    <w:rsid w:val="00AC6EB5"/>
    <w:rsid w:val="00AC7342"/>
    <w:rsid w:val="00AC742A"/>
    <w:rsid w:val="00AC74E2"/>
    <w:rsid w:val="00AC77FD"/>
    <w:rsid w:val="00AC7AB8"/>
    <w:rsid w:val="00AD02CA"/>
    <w:rsid w:val="00AD058E"/>
    <w:rsid w:val="00AD068B"/>
    <w:rsid w:val="00AD148F"/>
    <w:rsid w:val="00AD1CBE"/>
    <w:rsid w:val="00AD20C2"/>
    <w:rsid w:val="00AD2471"/>
    <w:rsid w:val="00AD2B00"/>
    <w:rsid w:val="00AD2F25"/>
    <w:rsid w:val="00AD3932"/>
    <w:rsid w:val="00AD403D"/>
    <w:rsid w:val="00AD4ABA"/>
    <w:rsid w:val="00AD4E5F"/>
    <w:rsid w:val="00AD601B"/>
    <w:rsid w:val="00AD6ABA"/>
    <w:rsid w:val="00AD6E56"/>
    <w:rsid w:val="00AD7726"/>
    <w:rsid w:val="00AD7B6E"/>
    <w:rsid w:val="00AD7FD8"/>
    <w:rsid w:val="00AE0E4B"/>
    <w:rsid w:val="00AE0EA0"/>
    <w:rsid w:val="00AE103B"/>
    <w:rsid w:val="00AE1ACC"/>
    <w:rsid w:val="00AE20EB"/>
    <w:rsid w:val="00AE322D"/>
    <w:rsid w:val="00AE40B3"/>
    <w:rsid w:val="00AE42CC"/>
    <w:rsid w:val="00AE4B95"/>
    <w:rsid w:val="00AE4D42"/>
    <w:rsid w:val="00AE5A57"/>
    <w:rsid w:val="00AE6255"/>
    <w:rsid w:val="00AE67D2"/>
    <w:rsid w:val="00AE695D"/>
    <w:rsid w:val="00AE7260"/>
    <w:rsid w:val="00AE73D4"/>
    <w:rsid w:val="00AE7F68"/>
    <w:rsid w:val="00AF0794"/>
    <w:rsid w:val="00AF16C5"/>
    <w:rsid w:val="00AF1C29"/>
    <w:rsid w:val="00AF1C62"/>
    <w:rsid w:val="00AF1D9E"/>
    <w:rsid w:val="00AF2208"/>
    <w:rsid w:val="00AF246D"/>
    <w:rsid w:val="00AF2C1E"/>
    <w:rsid w:val="00AF3129"/>
    <w:rsid w:val="00AF3CF2"/>
    <w:rsid w:val="00AF3F1A"/>
    <w:rsid w:val="00AF56FA"/>
    <w:rsid w:val="00AF5CCF"/>
    <w:rsid w:val="00AF63DA"/>
    <w:rsid w:val="00AF6477"/>
    <w:rsid w:val="00AF69AB"/>
    <w:rsid w:val="00AF69CC"/>
    <w:rsid w:val="00AF7139"/>
    <w:rsid w:val="00AF7580"/>
    <w:rsid w:val="00AF79E9"/>
    <w:rsid w:val="00B0088A"/>
    <w:rsid w:val="00B00956"/>
    <w:rsid w:val="00B00C54"/>
    <w:rsid w:val="00B01F3F"/>
    <w:rsid w:val="00B027A4"/>
    <w:rsid w:val="00B0322F"/>
    <w:rsid w:val="00B04C47"/>
    <w:rsid w:val="00B0585E"/>
    <w:rsid w:val="00B06263"/>
    <w:rsid w:val="00B06286"/>
    <w:rsid w:val="00B06A60"/>
    <w:rsid w:val="00B06DF6"/>
    <w:rsid w:val="00B073C9"/>
    <w:rsid w:val="00B10793"/>
    <w:rsid w:val="00B108A9"/>
    <w:rsid w:val="00B10927"/>
    <w:rsid w:val="00B110BB"/>
    <w:rsid w:val="00B11325"/>
    <w:rsid w:val="00B1249B"/>
    <w:rsid w:val="00B12AF4"/>
    <w:rsid w:val="00B14414"/>
    <w:rsid w:val="00B14726"/>
    <w:rsid w:val="00B154ED"/>
    <w:rsid w:val="00B168ED"/>
    <w:rsid w:val="00B16917"/>
    <w:rsid w:val="00B16DC6"/>
    <w:rsid w:val="00B16EAF"/>
    <w:rsid w:val="00B171D5"/>
    <w:rsid w:val="00B17904"/>
    <w:rsid w:val="00B20280"/>
    <w:rsid w:val="00B202BB"/>
    <w:rsid w:val="00B2051E"/>
    <w:rsid w:val="00B2118B"/>
    <w:rsid w:val="00B214C0"/>
    <w:rsid w:val="00B21BD3"/>
    <w:rsid w:val="00B21DEF"/>
    <w:rsid w:val="00B23666"/>
    <w:rsid w:val="00B2376F"/>
    <w:rsid w:val="00B23DE6"/>
    <w:rsid w:val="00B23E08"/>
    <w:rsid w:val="00B240D1"/>
    <w:rsid w:val="00B249AE"/>
    <w:rsid w:val="00B249DA"/>
    <w:rsid w:val="00B24E6F"/>
    <w:rsid w:val="00B25079"/>
    <w:rsid w:val="00B2509D"/>
    <w:rsid w:val="00B260BA"/>
    <w:rsid w:val="00B2645E"/>
    <w:rsid w:val="00B27928"/>
    <w:rsid w:val="00B303BC"/>
    <w:rsid w:val="00B3042E"/>
    <w:rsid w:val="00B30453"/>
    <w:rsid w:val="00B30621"/>
    <w:rsid w:val="00B3120E"/>
    <w:rsid w:val="00B31237"/>
    <w:rsid w:val="00B32558"/>
    <w:rsid w:val="00B329BA"/>
    <w:rsid w:val="00B333B2"/>
    <w:rsid w:val="00B338F9"/>
    <w:rsid w:val="00B33968"/>
    <w:rsid w:val="00B34EFB"/>
    <w:rsid w:val="00B3564F"/>
    <w:rsid w:val="00B357D1"/>
    <w:rsid w:val="00B360AB"/>
    <w:rsid w:val="00B3636A"/>
    <w:rsid w:val="00B36695"/>
    <w:rsid w:val="00B36D40"/>
    <w:rsid w:val="00B374C8"/>
    <w:rsid w:val="00B37691"/>
    <w:rsid w:val="00B376CB"/>
    <w:rsid w:val="00B40084"/>
    <w:rsid w:val="00B40826"/>
    <w:rsid w:val="00B40D92"/>
    <w:rsid w:val="00B41608"/>
    <w:rsid w:val="00B41C70"/>
    <w:rsid w:val="00B41C98"/>
    <w:rsid w:val="00B4229B"/>
    <w:rsid w:val="00B423D7"/>
    <w:rsid w:val="00B42412"/>
    <w:rsid w:val="00B42879"/>
    <w:rsid w:val="00B42934"/>
    <w:rsid w:val="00B429F0"/>
    <w:rsid w:val="00B4382D"/>
    <w:rsid w:val="00B43B35"/>
    <w:rsid w:val="00B43C3E"/>
    <w:rsid w:val="00B43FB5"/>
    <w:rsid w:val="00B44F97"/>
    <w:rsid w:val="00B460E6"/>
    <w:rsid w:val="00B46199"/>
    <w:rsid w:val="00B4621D"/>
    <w:rsid w:val="00B4625F"/>
    <w:rsid w:val="00B46B81"/>
    <w:rsid w:val="00B46DE8"/>
    <w:rsid w:val="00B47A8E"/>
    <w:rsid w:val="00B47E8A"/>
    <w:rsid w:val="00B50E2D"/>
    <w:rsid w:val="00B50FDF"/>
    <w:rsid w:val="00B5141F"/>
    <w:rsid w:val="00B51E26"/>
    <w:rsid w:val="00B522E5"/>
    <w:rsid w:val="00B5294A"/>
    <w:rsid w:val="00B52A48"/>
    <w:rsid w:val="00B54425"/>
    <w:rsid w:val="00B54609"/>
    <w:rsid w:val="00B549AE"/>
    <w:rsid w:val="00B54B70"/>
    <w:rsid w:val="00B55471"/>
    <w:rsid w:val="00B55539"/>
    <w:rsid w:val="00B55ECF"/>
    <w:rsid w:val="00B56105"/>
    <w:rsid w:val="00B5649B"/>
    <w:rsid w:val="00B565C3"/>
    <w:rsid w:val="00B60482"/>
    <w:rsid w:val="00B604A5"/>
    <w:rsid w:val="00B606A0"/>
    <w:rsid w:val="00B607E9"/>
    <w:rsid w:val="00B60A8A"/>
    <w:rsid w:val="00B60AE9"/>
    <w:rsid w:val="00B60E9D"/>
    <w:rsid w:val="00B61663"/>
    <w:rsid w:val="00B61B35"/>
    <w:rsid w:val="00B61F50"/>
    <w:rsid w:val="00B622A7"/>
    <w:rsid w:val="00B624D0"/>
    <w:rsid w:val="00B6275D"/>
    <w:rsid w:val="00B641DC"/>
    <w:rsid w:val="00B6435D"/>
    <w:rsid w:val="00B6456E"/>
    <w:rsid w:val="00B646FB"/>
    <w:rsid w:val="00B6482B"/>
    <w:rsid w:val="00B64E52"/>
    <w:rsid w:val="00B65A1D"/>
    <w:rsid w:val="00B661F1"/>
    <w:rsid w:val="00B6630E"/>
    <w:rsid w:val="00B663D8"/>
    <w:rsid w:val="00B66F53"/>
    <w:rsid w:val="00B67265"/>
    <w:rsid w:val="00B70115"/>
    <w:rsid w:val="00B709D3"/>
    <w:rsid w:val="00B70F0C"/>
    <w:rsid w:val="00B72217"/>
    <w:rsid w:val="00B7250E"/>
    <w:rsid w:val="00B7345F"/>
    <w:rsid w:val="00B7350D"/>
    <w:rsid w:val="00B73BFB"/>
    <w:rsid w:val="00B73C5A"/>
    <w:rsid w:val="00B747FA"/>
    <w:rsid w:val="00B74C10"/>
    <w:rsid w:val="00B75242"/>
    <w:rsid w:val="00B75C27"/>
    <w:rsid w:val="00B75D90"/>
    <w:rsid w:val="00B76401"/>
    <w:rsid w:val="00B7683A"/>
    <w:rsid w:val="00B8032E"/>
    <w:rsid w:val="00B804B8"/>
    <w:rsid w:val="00B808AD"/>
    <w:rsid w:val="00B80B17"/>
    <w:rsid w:val="00B81073"/>
    <w:rsid w:val="00B810BF"/>
    <w:rsid w:val="00B81341"/>
    <w:rsid w:val="00B817BD"/>
    <w:rsid w:val="00B8213B"/>
    <w:rsid w:val="00B83A37"/>
    <w:rsid w:val="00B84B18"/>
    <w:rsid w:val="00B85619"/>
    <w:rsid w:val="00B85BA5"/>
    <w:rsid w:val="00B85DBA"/>
    <w:rsid w:val="00B86158"/>
    <w:rsid w:val="00B8629B"/>
    <w:rsid w:val="00B86897"/>
    <w:rsid w:val="00B8757D"/>
    <w:rsid w:val="00B87677"/>
    <w:rsid w:val="00B87990"/>
    <w:rsid w:val="00B90513"/>
    <w:rsid w:val="00B916B4"/>
    <w:rsid w:val="00B9196F"/>
    <w:rsid w:val="00B91AAA"/>
    <w:rsid w:val="00B91C9E"/>
    <w:rsid w:val="00B91CB7"/>
    <w:rsid w:val="00B91FA5"/>
    <w:rsid w:val="00B9237E"/>
    <w:rsid w:val="00B92693"/>
    <w:rsid w:val="00B926E5"/>
    <w:rsid w:val="00B9373F"/>
    <w:rsid w:val="00B937E9"/>
    <w:rsid w:val="00B93D6F"/>
    <w:rsid w:val="00B9440A"/>
    <w:rsid w:val="00B94777"/>
    <w:rsid w:val="00B94C85"/>
    <w:rsid w:val="00B94FAC"/>
    <w:rsid w:val="00B95353"/>
    <w:rsid w:val="00B95717"/>
    <w:rsid w:val="00B96CC5"/>
    <w:rsid w:val="00B97914"/>
    <w:rsid w:val="00B97C04"/>
    <w:rsid w:val="00B97E2D"/>
    <w:rsid w:val="00B97F0A"/>
    <w:rsid w:val="00B97F63"/>
    <w:rsid w:val="00BA0754"/>
    <w:rsid w:val="00BA0940"/>
    <w:rsid w:val="00BA108A"/>
    <w:rsid w:val="00BA1351"/>
    <w:rsid w:val="00BA1648"/>
    <w:rsid w:val="00BA16C6"/>
    <w:rsid w:val="00BA1A74"/>
    <w:rsid w:val="00BA1BDC"/>
    <w:rsid w:val="00BA1C96"/>
    <w:rsid w:val="00BA21C3"/>
    <w:rsid w:val="00BA2B61"/>
    <w:rsid w:val="00BA2DEC"/>
    <w:rsid w:val="00BA3708"/>
    <w:rsid w:val="00BA386D"/>
    <w:rsid w:val="00BA3D70"/>
    <w:rsid w:val="00BA4203"/>
    <w:rsid w:val="00BA4FB8"/>
    <w:rsid w:val="00BA4FC8"/>
    <w:rsid w:val="00BA5609"/>
    <w:rsid w:val="00BA5AE4"/>
    <w:rsid w:val="00BA68F9"/>
    <w:rsid w:val="00BA759E"/>
    <w:rsid w:val="00BA7902"/>
    <w:rsid w:val="00BA7F72"/>
    <w:rsid w:val="00BB0B87"/>
    <w:rsid w:val="00BB169B"/>
    <w:rsid w:val="00BB21B3"/>
    <w:rsid w:val="00BB2B60"/>
    <w:rsid w:val="00BB3A0B"/>
    <w:rsid w:val="00BB3C97"/>
    <w:rsid w:val="00BB3F5D"/>
    <w:rsid w:val="00BB459E"/>
    <w:rsid w:val="00BB46D6"/>
    <w:rsid w:val="00BB4E2D"/>
    <w:rsid w:val="00BB5ABA"/>
    <w:rsid w:val="00BB5ED9"/>
    <w:rsid w:val="00BB66CC"/>
    <w:rsid w:val="00BB7D5F"/>
    <w:rsid w:val="00BC041D"/>
    <w:rsid w:val="00BC06A3"/>
    <w:rsid w:val="00BC0E6A"/>
    <w:rsid w:val="00BC107C"/>
    <w:rsid w:val="00BC1A80"/>
    <w:rsid w:val="00BC1D07"/>
    <w:rsid w:val="00BC23C7"/>
    <w:rsid w:val="00BC2E88"/>
    <w:rsid w:val="00BC2F12"/>
    <w:rsid w:val="00BC33E5"/>
    <w:rsid w:val="00BC3A46"/>
    <w:rsid w:val="00BC441E"/>
    <w:rsid w:val="00BC4919"/>
    <w:rsid w:val="00BC4F7E"/>
    <w:rsid w:val="00BC54BE"/>
    <w:rsid w:val="00BC54DE"/>
    <w:rsid w:val="00BC6681"/>
    <w:rsid w:val="00BC687B"/>
    <w:rsid w:val="00BC6AE4"/>
    <w:rsid w:val="00BC76AE"/>
    <w:rsid w:val="00BC785F"/>
    <w:rsid w:val="00BD11E6"/>
    <w:rsid w:val="00BD1E07"/>
    <w:rsid w:val="00BD2886"/>
    <w:rsid w:val="00BD2C49"/>
    <w:rsid w:val="00BD3AA0"/>
    <w:rsid w:val="00BD4285"/>
    <w:rsid w:val="00BD42A6"/>
    <w:rsid w:val="00BD5CBF"/>
    <w:rsid w:val="00BD660F"/>
    <w:rsid w:val="00BD680F"/>
    <w:rsid w:val="00BD6B42"/>
    <w:rsid w:val="00BD6C61"/>
    <w:rsid w:val="00BD6F29"/>
    <w:rsid w:val="00BD7377"/>
    <w:rsid w:val="00BE018A"/>
    <w:rsid w:val="00BE04C5"/>
    <w:rsid w:val="00BE0B6D"/>
    <w:rsid w:val="00BE0BDF"/>
    <w:rsid w:val="00BE1A58"/>
    <w:rsid w:val="00BE1C70"/>
    <w:rsid w:val="00BE1CEE"/>
    <w:rsid w:val="00BE28C2"/>
    <w:rsid w:val="00BE3B93"/>
    <w:rsid w:val="00BE3E64"/>
    <w:rsid w:val="00BE5822"/>
    <w:rsid w:val="00BE5C9D"/>
    <w:rsid w:val="00BE62DB"/>
    <w:rsid w:val="00BE6807"/>
    <w:rsid w:val="00BE6DFF"/>
    <w:rsid w:val="00BE6F2C"/>
    <w:rsid w:val="00BE7E11"/>
    <w:rsid w:val="00BF24EC"/>
    <w:rsid w:val="00BF359A"/>
    <w:rsid w:val="00BF3F02"/>
    <w:rsid w:val="00BF4265"/>
    <w:rsid w:val="00BF4422"/>
    <w:rsid w:val="00BF51FD"/>
    <w:rsid w:val="00BF52BD"/>
    <w:rsid w:val="00BF5A1F"/>
    <w:rsid w:val="00BF5AEE"/>
    <w:rsid w:val="00BF6159"/>
    <w:rsid w:val="00BF638D"/>
    <w:rsid w:val="00BF6A4E"/>
    <w:rsid w:val="00BF70CA"/>
    <w:rsid w:val="00BF72D2"/>
    <w:rsid w:val="00BF76B9"/>
    <w:rsid w:val="00BF7DB1"/>
    <w:rsid w:val="00C00838"/>
    <w:rsid w:val="00C01230"/>
    <w:rsid w:val="00C01A6F"/>
    <w:rsid w:val="00C01E64"/>
    <w:rsid w:val="00C01F25"/>
    <w:rsid w:val="00C0334C"/>
    <w:rsid w:val="00C036D1"/>
    <w:rsid w:val="00C0438C"/>
    <w:rsid w:val="00C045B8"/>
    <w:rsid w:val="00C04907"/>
    <w:rsid w:val="00C0568A"/>
    <w:rsid w:val="00C05761"/>
    <w:rsid w:val="00C05805"/>
    <w:rsid w:val="00C05DC4"/>
    <w:rsid w:val="00C06227"/>
    <w:rsid w:val="00C06C59"/>
    <w:rsid w:val="00C07177"/>
    <w:rsid w:val="00C076FA"/>
    <w:rsid w:val="00C07FD2"/>
    <w:rsid w:val="00C100BF"/>
    <w:rsid w:val="00C105E4"/>
    <w:rsid w:val="00C10AF4"/>
    <w:rsid w:val="00C113F9"/>
    <w:rsid w:val="00C11AC2"/>
    <w:rsid w:val="00C11B68"/>
    <w:rsid w:val="00C11F94"/>
    <w:rsid w:val="00C127B9"/>
    <w:rsid w:val="00C13B78"/>
    <w:rsid w:val="00C13BEB"/>
    <w:rsid w:val="00C14B8A"/>
    <w:rsid w:val="00C14BEF"/>
    <w:rsid w:val="00C14DCC"/>
    <w:rsid w:val="00C15576"/>
    <w:rsid w:val="00C174E1"/>
    <w:rsid w:val="00C17E1D"/>
    <w:rsid w:val="00C212A7"/>
    <w:rsid w:val="00C21B2B"/>
    <w:rsid w:val="00C221B6"/>
    <w:rsid w:val="00C2246A"/>
    <w:rsid w:val="00C2330B"/>
    <w:rsid w:val="00C2360F"/>
    <w:rsid w:val="00C24B18"/>
    <w:rsid w:val="00C25895"/>
    <w:rsid w:val="00C25BF5"/>
    <w:rsid w:val="00C25D93"/>
    <w:rsid w:val="00C2686D"/>
    <w:rsid w:val="00C26ACC"/>
    <w:rsid w:val="00C26BF5"/>
    <w:rsid w:val="00C271D9"/>
    <w:rsid w:val="00C273A4"/>
    <w:rsid w:val="00C2767D"/>
    <w:rsid w:val="00C276B8"/>
    <w:rsid w:val="00C27D48"/>
    <w:rsid w:val="00C301DF"/>
    <w:rsid w:val="00C306FD"/>
    <w:rsid w:val="00C30997"/>
    <w:rsid w:val="00C30F06"/>
    <w:rsid w:val="00C31FCB"/>
    <w:rsid w:val="00C3211F"/>
    <w:rsid w:val="00C321F3"/>
    <w:rsid w:val="00C32DF7"/>
    <w:rsid w:val="00C330CA"/>
    <w:rsid w:val="00C34532"/>
    <w:rsid w:val="00C353D2"/>
    <w:rsid w:val="00C358BF"/>
    <w:rsid w:val="00C35C19"/>
    <w:rsid w:val="00C36282"/>
    <w:rsid w:val="00C36326"/>
    <w:rsid w:val="00C36C77"/>
    <w:rsid w:val="00C378BE"/>
    <w:rsid w:val="00C37A36"/>
    <w:rsid w:val="00C37E89"/>
    <w:rsid w:val="00C407A4"/>
    <w:rsid w:val="00C40AD5"/>
    <w:rsid w:val="00C415AE"/>
    <w:rsid w:val="00C41D5D"/>
    <w:rsid w:val="00C41EA3"/>
    <w:rsid w:val="00C42174"/>
    <w:rsid w:val="00C4233E"/>
    <w:rsid w:val="00C423B5"/>
    <w:rsid w:val="00C42419"/>
    <w:rsid w:val="00C42809"/>
    <w:rsid w:val="00C42C33"/>
    <w:rsid w:val="00C431CE"/>
    <w:rsid w:val="00C4324B"/>
    <w:rsid w:val="00C43889"/>
    <w:rsid w:val="00C43CBD"/>
    <w:rsid w:val="00C455D9"/>
    <w:rsid w:val="00C458B8"/>
    <w:rsid w:val="00C45936"/>
    <w:rsid w:val="00C46311"/>
    <w:rsid w:val="00C4651B"/>
    <w:rsid w:val="00C46C69"/>
    <w:rsid w:val="00C46D86"/>
    <w:rsid w:val="00C46EA2"/>
    <w:rsid w:val="00C46FC6"/>
    <w:rsid w:val="00C47075"/>
    <w:rsid w:val="00C51392"/>
    <w:rsid w:val="00C51C15"/>
    <w:rsid w:val="00C53504"/>
    <w:rsid w:val="00C53794"/>
    <w:rsid w:val="00C53CF3"/>
    <w:rsid w:val="00C53D1D"/>
    <w:rsid w:val="00C53D3B"/>
    <w:rsid w:val="00C53F46"/>
    <w:rsid w:val="00C54113"/>
    <w:rsid w:val="00C54DC4"/>
    <w:rsid w:val="00C55316"/>
    <w:rsid w:val="00C558AE"/>
    <w:rsid w:val="00C55A38"/>
    <w:rsid w:val="00C56086"/>
    <w:rsid w:val="00C560AD"/>
    <w:rsid w:val="00C56185"/>
    <w:rsid w:val="00C56B3F"/>
    <w:rsid w:val="00C56B5C"/>
    <w:rsid w:val="00C575DD"/>
    <w:rsid w:val="00C57806"/>
    <w:rsid w:val="00C57B6F"/>
    <w:rsid w:val="00C61852"/>
    <w:rsid w:val="00C61D05"/>
    <w:rsid w:val="00C62139"/>
    <w:rsid w:val="00C624BF"/>
    <w:rsid w:val="00C62784"/>
    <w:rsid w:val="00C629AE"/>
    <w:rsid w:val="00C62DDE"/>
    <w:rsid w:val="00C657DD"/>
    <w:rsid w:val="00C65B2F"/>
    <w:rsid w:val="00C66056"/>
    <w:rsid w:val="00C67BAC"/>
    <w:rsid w:val="00C67E06"/>
    <w:rsid w:val="00C702E4"/>
    <w:rsid w:val="00C70763"/>
    <w:rsid w:val="00C7154E"/>
    <w:rsid w:val="00C717BA"/>
    <w:rsid w:val="00C720A9"/>
    <w:rsid w:val="00C7217C"/>
    <w:rsid w:val="00C727D5"/>
    <w:rsid w:val="00C72B93"/>
    <w:rsid w:val="00C72E4C"/>
    <w:rsid w:val="00C73BDC"/>
    <w:rsid w:val="00C74ADE"/>
    <w:rsid w:val="00C74C1F"/>
    <w:rsid w:val="00C74E52"/>
    <w:rsid w:val="00C750DF"/>
    <w:rsid w:val="00C752DF"/>
    <w:rsid w:val="00C753DB"/>
    <w:rsid w:val="00C75B0D"/>
    <w:rsid w:val="00C75EF6"/>
    <w:rsid w:val="00C769E8"/>
    <w:rsid w:val="00C770FB"/>
    <w:rsid w:val="00C77CD3"/>
    <w:rsid w:val="00C80849"/>
    <w:rsid w:val="00C80E48"/>
    <w:rsid w:val="00C8149B"/>
    <w:rsid w:val="00C816BA"/>
    <w:rsid w:val="00C83716"/>
    <w:rsid w:val="00C8397A"/>
    <w:rsid w:val="00C83D7F"/>
    <w:rsid w:val="00C83F0F"/>
    <w:rsid w:val="00C863F3"/>
    <w:rsid w:val="00C87784"/>
    <w:rsid w:val="00C87B6C"/>
    <w:rsid w:val="00C90235"/>
    <w:rsid w:val="00C9034B"/>
    <w:rsid w:val="00C90AD9"/>
    <w:rsid w:val="00C90CBC"/>
    <w:rsid w:val="00C9149A"/>
    <w:rsid w:val="00C92097"/>
    <w:rsid w:val="00C92AB7"/>
    <w:rsid w:val="00C92DD7"/>
    <w:rsid w:val="00C94C40"/>
    <w:rsid w:val="00C950CA"/>
    <w:rsid w:val="00C964E5"/>
    <w:rsid w:val="00C96847"/>
    <w:rsid w:val="00C9687D"/>
    <w:rsid w:val="00C96D54"/>
    <w:rsid w:val="00C97560"/>
    <w:rsid w:val="00C977B4"/>
    <w:rsid w:val="00C979DB"/>
    <w:rsid w:val="00CA00DA"/>
    <w:rsid w:val="00CA08E3"/>
    <w:rsid w:val="00CA1126"/>
    <w:rsid w:val="00CA1220"/>
    <w:rsid w:val="00CA24AB"/>
    <w:rsid w:val="00CA263D"/>
    <w:rsid w:val="00CA2CAE"/>
    <w:rsid w:val="00CA2DF9"/>
    <w:rsid w:val="00CA3398"/>
    <w:rsid w:val="00CA3433"/>
    <w:rsid w:val="00CA3ABE"/>
    <w:rsid w:val="00CA426C"/>
    <w:rsid w:val="00CA4982"/>
    <w:rsid w:val="00CA511C"/>
    <w:rsid w:val="00CA51AE"/>
    <w:rsid w:val="00CA55CD"/>
    <w:rsid w:val="00CA5F12"/>
    <w:rsid w:val="00CA663B"/>
    <w:rsid w:val="00CA695A"/>
    <w:rsid w:val="00CA6E08"/>
    <w:rsid w:val="00CB04E5"/>
    <w:rsid w:val="00CB06F0"/>
    <w:rsid w:val="00CB0C81"/>
    <w:rsid w:val="00CB0D71"/>
    <w:rsid w:val="00CB1707"/>
    <w:rsid w:val="00CB235D"/>
    <w:rsid w:val="00CB242A"/>
    <w:rsid w:val="00CB24CC"/>
    <w:rsid w:val="00CB2B9D"/>
    <w:rsid w:val="00CB2FBC"/>
    <w:rsid w:val="00CB3409"/>
    <w:rsid w:val="00CB3410"/>
    <w:rsid w:val="00CB51C1"/>
    <w:rsid w:val="00CB5617"/>
    <w:rsid w:val="00CB5945"/>
    <w:rsid w:val="00CB594D"/>
    <w:rsid w:val="00CB637C"/>
    <w:rsid w:val="00CB6758"/>
    <w:rsid w:val="00CB691F"/>
    <w:rsid w:val="00CC0EE0"/>
    <w:rsid w:val="00CC1314"/>
    <w:rsid w:val="00CC1927"/>
    <w:rsid w:val="00CC1B82"/>
    <w:rsid w:val="00CC2733"/>
    <w:rsid w:val="00CC2DB3"/>
    <w:rsid w:val="00CC31F7"/>
    <w:rsid w:val="00CC3791"/>
    <w:rsid w:val="00CC3A57"/>
    <w:rsid w:val="00CC4EEC"/>
    <w:rsid w:val="00CC514F"/>
    <w:rsid w:val="00CC5174"/>
    <w:rsid w:val="00CC5B9F"/>
    <w:rsid w:val="00CC5BFA"/>
    <w:rsid w:val="00CC5EDA"/>
    <w:rsid w:val="00CC620A"/>
    <w:rsid w:val="00CC63E1"/>
    <w:rsid w:val="00CC6472"/>
    <w:rsid w:val="00CC743E"/>
    <w:rsid w:val="00CC7566"/>
    <w:rsid w:val="00CC7628"/>
    <w:rsid w:val="00CC7A47"/>
    <w:rsid w:val="00CC7FA8"/>
    <w:rsid w:val="00CD0DE6"/>
    <w:rsid w:val="00CD29C7"/>
    <w:rsid w:val="00CD353E"/>
    <w:rsid w:val="00CD36E5"/>
    <w:rsid w:val="00CD3BC4"/>
    <w:rsid w:val="00CD40C2"/>
    <w:rsid w:val="00CD4227"/>
    <w:rsid w:val="00CD42FC"/>
    <w:rsid w:val="00CD4352"/>
    <w:rsid w:val="00CD4556"/>
    <w:rsid w:val="00CD45CB"/>
    <w:rsid w:val="00CD4D7B"/>
    <w:rsid w:val="00CD524C"/>
    <w:rsid w:val="00CD55D5"/>
    <w:rsid w:val="00CD5E81"/>
    <w:rsid w:val="00CD62F3"/>
    <w:rsid w:val="00CD66E8"/>
    <w:rsid w:val="00CD6E8C"/>
    <w:rsid w:val="00CD706F"/>
    <w:rsid w:val="00CD74F3"/>
    <w:rsid w:val="00CD7FEE"/>
    <w:rsid w:val="00CE0664"/>
    <w:rsid w:val="00CE10A3"/>
    <w:rsid w:val="00CE1616"/>
    <w:rsid w:val="00CE1FB4"/>
    <w:rsid w:val="00CE2215"/>
    <w:rsid w:val="00CE248B"/>
    <w:rsid w:val="00CE2508"/>
    <w:rsid w:val="00CE2C28"/>
    <w:rsid w:val="00CE2D23"/>
    <w:rsid w:val="00CE2F08"/>
    <w:rsid w:val="00CE31DB"/>
    <w:rsid w:val="00CE3422"/>
    <w:rsid w:val="00CE3827"/>
    <w:rsid w:val="00CE3F51"/>
    <w:rsid w:val="00CE47DB"/>
    <w:rsid w:val="00CE55CD"/>
    <w:rsid w:val="00CE5946"/>
    <w:rsid w:val="00CE6297"/>
    <w:rsid w:val="00CE64BD"/>
    <w:rsid w:val="00CE6573"/>
    <w:rsid w:val="00CE68BB"/>
    <w:rsid w:val="00CE6D3C"/>
    <w:rsid w:val="00CE704D"/>
    <w:rsid w:val="00CF0301"/>
    <w:rsid w:val="00CF0352"/>
    <w:rsid w:val="00CF03F5"/>
    <w:rsid w:val="00CF09B2"/>
    <w:rsid w:val="00CF0D90"/>
    <w:rsid w:val="00CF1684"/>
    <w:rsid w:val="00CF2607"/>
    <w:rsid w:val="00CF282A"/>
    <w:rsid w:val="00CF3939"/>
    <w:rsid w:val="00CF39BC"/>
    <w:rsid w:val="00CF3CA6"/>
    <w:rsid w:val="00CF3E99"/>
    <w:rsid w:val="00CF4418"/>
    <w:rsid w:val="00CF542B"/>
    <w:rsid w:val="00CF5801"/>
    <w:rsid w:val="00CF5FC0"/>
    <w:rsid w:val="00CF66D2"/>
    <w:rsid w:val="00CF7D12"/>
    <w:rsid w:val="00CF7D6B"/>
    <w:rsid w:val="00D008DC"/>
    <w:rsid w:val="00D019EF"/>
    <w:rsid w:val="00D01C1B"/>
    <w:rsid w:val="00D02B0F"/>
    <w:rsid w:val="00D0314B"/>
    <w:rsid w:val="00D033AE"/>
    <w:rsid w:val="00D035B6"/>
    <w:rsid w:val="00D0364A"/>
    <w:rsid w:val="00D03806"/>
    <w:rsid w:val="00D0438F"/>
    <w:rsid w:val="00D05213"/>
    <w:rsid w:val="00D05A73"/>
    <w:rsid w:val="00D05EA5"/>
    <w:rsid w:val="00D0658D"/>
    <w:rsid w:val="00D0666C"/>
    <w:rsid w:val="00D067C5"/>
    <w:rsid w:val="00D06AF1"/>
    <w:rsid w:val="00D07A34"/>
    <w:rsid w:val="00D07E5E"/>
    <w:rsid w:val="00D10132"/>
    <w:rsid w:val="00D10982"/>
    <w:rsid w:val="00D10991"/>
    <w:rsid w:val="00D10F4C"/>
    <w:rsid w:val="00D11048"/>
    <w:rsid w:val="00D11701"/>
    <w:rsid w:val="00D137F7"/>
    <w:rsid w:val="00D13E0C"/>
    <w:rsid w:val="00D14962"/>
    <w:rsid w:val="00D14C3A"/>
    <w:rsid w:val="00D14C73"/>
    <w:rsid w:val="00D1579D"/>
    <w:rsid w:val="00D1582F"/>
    <w:rsid w:val="00D15F2C"/>
    <w:rsid w:val="00D1606F"/>
    <w:rsid w:val="00D1666C"/>
    <w:rsid w:val="00D169D3"/>
    <w:rsid w:val="00D170E1"/>
    <w:rsid w:val="00D17AA5"/>
    <w:rsid w:val="00D17F71"/>
    <w:rsid w:val="00D20B1D"/>
    <w:rsid w:val="00D20C4F"/>
    <w:rsid w:val="00D21D14"/>
    <w:rsid w:val="00D22048"/>
    <w:rsid w:val="00D2289A"/>
    <w:rsid w:val="00D2306F"/>
    <w:rsid w:val="00D23E13"/>
    <w:rsid w:val="00D242A9"/>
    <w:rsid w:val="00D24B05"/>
    <w:rsid w:val="00D24E20"/>
    <w:rsid w:val="00D256D3"/>
    <w:rsid w:val="00D25DFE"/>
    <w:rsid w:val="00D26055"/>
    <w:rsid w:val="00D263DE"/>
    <w:rsid w:val="00D2716F"/>
    <w:rsid w:val="00D274FE"/>
    <w:rsid w:val="00D30044"/>
    <w:rsid w:val="00D3079B"/>
    <w:rsid w:val="00D30BD3"/>
    <w:rsid w:val="00D3130E"/>
    <w:rsid w:val="00D31D98"/>
    <w:rsid w:val="00D3207F"/>
    <w:rsid w:val="00D32397"/>
    <w:rsid w:val="00D33299"/>
    <w:rsid w:val="00D3336A"/>
    <w:rsid w:val="00D3403E"/>
    <w:rsid w:val="00D344FB"/>
    <w:rsid w:val="00D349FE"/>
    <w:rsid w:val="00D35369"/>
    <w:rsid w:val="00D35393"/>
    <w:rsid w:val="00D35490"/>
    <w:rsid w:val="00D35C6C"/>
    <w:rsid w:val="00D37337"/>
    <w:rsid w:val="00D373EE"/>
    <w:rsid w:val="00D400B8"/>
    <w:rsid w:val="00D402D2"/>
    <w:rsid w:val="00D4089A"/>
    <w:rsid w:val="00D40F49"/>
    <w:rsid w:val="00D41B58"/>
    <w:rsid w:val="00D42239"/>
    <w:rsid w:val="00D4282F"/>
    <w:rsid w:val="00D428EF"/>
    <w:rsid w:val="00D42BD5"/>
    <w:rsid w:val="00D43CCE"/>
    <w:rsid w:val="00D43E2A"/>
    <w:rsid w:val="00D43F0C"/>
    <w:rsid w:val="00D44496"/>
    <w:rsid w:val="00D45858"/>
    <w:rsid w:val="00D45AA5"/>
    <w:rsid w:val="00D45CDA"/>
    <w:rsid w:val="00D45CEC"/>
    <w:rsid w:val="00D46914"/>
    <w:rsid w:val="00D46D62"/>
    <w:rsid w:val="00D46E54"/>
    <w:rsid w:val="00D47987"/>
    <w:rsid w:val="00D47B37"/>
    <w:rsid w:val="00D47DF7"/>
    <w:rsid w:val="00D50016"/>
    <w:rsid w:val="00D5192A"/>
    <w:rsid w:val="00D52A14"/>
    <w:rsid w:val="00D52F51"/>
    <w:rsid w:val="00D54837"/>
    <w:rsid w:val="00D54DC0"/>
    <w:rsid w:val="00D558D8"/>
    <w:rsid w:val="00D55B58"/>
    <w:rsid w:val="00D55C2A"/>
    <w:rsid w:val="00D55C88"/>
    <w:rsid w:val="00D56017"/>
    <w:rsid w:val="00D5670A"/>
    <w:rsid w:val="00D56AB6"/>
    <w:rsid w:val="00D57040"/>
    <w:rsid w:val="00D575D0"/>
    <w:rsid w:val="00D57D63"/>
    <w:rsid w:val="00D60A70"/>
    <w:rsid w:val="00D61DEA"/>
    <w:rsid w:val="00D629F7"/>
    <w:rsid w:val="00D63D04"/>
    <w:rsid w:val="00D63F30"/>
    <w:rsid w:val="00D6419D"/>
    <w:rsid w:val="00D645C7"/>
    <w:rsid w:val="00D64986"/>
    <w:rsid w:val="00D65A61"/>
    <w:rsid w:val="00D65C65"/>
    <w:rsid w:val="00D6617D"/>
    <w:rsid w:val="00D66A65"/>
    <w:rsid w:val="00D66C08"/>
    <w:rsid w:val="00D66D89"/>
    <w:rsid w:val="00D67621"/>
    <w:rsid w:val="00D677E7"/>
    <w:rsid w:val="00D67CF1"/>
    <w:rsid w:val="00D67CFC"/>
    <w:rsid w:val="00D70899"/>
    <w:rsid w:val="00D70C57"/>
    <w:rsid w:val="00D70EE3"/>
    <w:rsid w:val="00D712A7"/>
    <w:rsid w:val="00D71A21"/>
    <w:rsid w:val="00D71BE9"/>
    <w:rsid w:val="00D71C32"/>
    <w:rsid w:val="00D71DBB"/>
    <w:rsid w:val="00D7229D"/>
    <w:rsid w:val="00D73890"/>
    <w:rsid w:val="00D74228"/>
    <w:rsid w:val="00D746E7"/>
    <w:rsid w:val="00D74B13"/>
    <w:rsid w:val="00D74CC9"/>
    <w:rsid w:val="00D752BF"/>
    <w:rsid w:val="00D759CD"/>
    <w:rsid w:val="00D75D6F"/>
    <w:rsid w:val="00D75F6D"/>
    <w:rsid w:val="00D767E7"/>
    <w:rsid w:val="00D76CB2"/>
    <w:rsid w:val="00D76DFA"/>
    <w:rsid w:val="00D772DE"/>
    <w:rsid w:val="00D774A1"/>
    <w:rsid w:val="00D777F9"/>
    <w:rsid w:val="00D77BDF"/>
    <w:rsid w:val="00D80B5F"/>
    <w:rsid w:val="00D80D42"/>
    <w:rsid w:val="00D80D6F"/>
    <w:rsid w:val="00D80E97"/>
    <w:rsid w:val="00D81383"/>
    <w:rsid w:val="00D815BF"/>
    <w:rsid w:val="00D81C92"/>
    <w:rsid w:val="00D81FBC"/>
    <w:rsid w:val="00D827DD"/>
    <w:rsid w:val="00D8294B"/>
    <w:rsid w:val="00D82EF0"/>
    <w:rsid w:val="00D836FF"/>
    <w:rsid w:val="00D83EF0"/>
    <w:rsid w:val="00D8414E"/>
    <w:rsid w:val="00D8495C"/>
    <w:rsid w:val="00D85986"/>
    <w:rsid w:val="00D87466"/>
    <w:rsid w:val="00D87635"/>
    <w:rsid w:val="00D87699"/>
    <w:rsid w:val="00D8776A"/>
    <w:rsid w:val="00D87CB2"/>
    <w:rsid w:val="00D87FDB"/>
    <w:rsid w:val="00D9030C"/>
    <w:rsid w:val="00D90C7C"/>
    <w:rsid w:val="00D91D78"/>
    <w:rsid w:val="00D9221D"/>
    <w:rsid w:val="00D92A69"/>
    <w:rsid w:val="00D92B09"/>
    <w:rsid w:val="00D936B0"/>
    <w:rsid w:val="00D9385F"/>
    <w:rsid w:val="00D93B78"/>
    <w:rsid w:val="00D93DAE"/>
    <w:rsid w:val="00D947EC"/>
    <w:rsid w:val="00D9480D"/>
    <w:rsid w:val="00D94BF9"/>
    <w:rsid w:val="00D9543B"/>
    <w:rsid w:val="00D956B9"/>
    <w:rsid w:val="00D957AD"/>
    <w:rsid w:val="00D96064"/>
    <w:rsid w:val="00D96465"/>
    <w:rsid w:val="00D96C93"/>
    <w:rsid w:val="00DA0A3B"/>
    <w:rsid w:val="00DA0BEC"/>
    <w:rsid w:val="00DA102C"/>
    <w:rsid w:val="00DA1132"/>
    <w:rsid w:val="00DA1616"/>
    <w:rsid w:val="00DA1E66"/>
    <w:rsid w:val="00DA24AF"/>
    <w:rsid w:val="00DA3271"/>
    <w:rsid w:val="00DA39F3"/>
    <w:rsid w:val="00DA3ADC"/>
    <w:rsid w:val="00DA475A"/>
    <w:rsid w:val="00DA4A53"/>
    <w:rsid w:val="00DA4EAB"/>
    <w:rsid w:val="00DA518C"/>
    <w:rsid w:val="00DA53CC"/>
    <w:rsid w:val="00DA545F"/>
    <w:rsid w:val="00DA5E8E"/>
    <w:rsid w:val="00DA6560"/>
    <w:rsid w:val="00DA6829"/>
    <w:rsid w:val="00DA7663"/>
    <w:rsid w:val="00DA7D74"/>
    <w:rsid w:val="00DB01A9"/>
    <w:rsid w:val="00DB021F"/>
    <w:rsid w:val="00DB0A9E"/>
    <w:rsid w:val="00DB0DDE"/>
    <w:rsid w:val="00DB125A"/>
    <w:rsid w:val="00DB1392"/>
    <w:rsid w:val="00DB1462"/>
    <w:rsid w:val="00DB1F83"/>
    <w:rsid w:val="00DB2116"/>
    <w:rsid w:val="00DB2159"/>
    <w:rsid w:val="00DB267B"/>
    <w:rsid w:val="00DB2B94"/>
    <w:rsid w:val="00DB2DF8"/>
    <w:rsid w:val="00DB2EAD"/>
    <w:rsid w:val="00DB468A"/>
    <w:rsid w:val="00DB4CA8"/>
    <w:rsid w:val="00DB4CC8"/>
    <w:rsid w:val="00DB54D3"/>
    <w:rsid w:val="00DB5C1A"/>
    <w:rsid w:val="00DB5DBB"/>
    <w:rsid w:val="00DB64DD"/>
    <w:rsid w:val="00DB6AAF"/>
    <w:rsid w:val="00DB6BF2"/>
    <w:rsid w:val="00DB75BE"/>
    <w:rsid w:val="00DC0644"/>
    <w:rsid w:val="00DC09F0"/>
    <w:rsid w:val="00DC0A39"/>
    <w:rsid w:val="00DC179B"/>
    <w:rsid w:val="00DC1AC9"/>
    <w:rsid w:val="00DC1DF5"/>
    <w:rsid w:val="00DC2335"/>
    <w:rsid w:val="00DC2804"/>
    <w:rsid w:val="00DC293A"/>
    <w:rsid w:val="00DC3010"/>
    <w:rsid w:val="00DC3935"/>
    <w:rsid w:val="00DC3AE7"/>
    <w:rsid w:val="00DC3E37"/>
    <w:rsid w:val="00DC3F65"/>
    <w:rsid w:val="00DC3FEF"/>
    <w:rsid w:val="00DC429C"/>
    <w:rsid w:val="00DC4E46"/>
    <w:rsid w:val="00DC519E"/>
    <w:rsid w:val="00DC6837"/>
    <w:rsid w:val="00DC6FDF"/>
    <w:rsid w:val="00DC7203"/>
    <w:rsid w:val="00DC7AE5"/>
    <w:rsid w:val="00DD0379"/>
    <w:rsid w:val="00DD0461"/>
    <w:rsid w:val="00DD0E85"/>
    <w:rsid w:val="00DD1980"/>
    <w:rsid w:val="00DD219E"/>
    <w:rsid w:val="00DD272F"/>
    <w:rsid w:val="00DD2FF7"/>
    <w:rsid w:val="00DD3B8A"/>
    <w:rsid w:val="00DD3D39"/>
    <w:rsid w:val="00DD3E78"/>
    <w:rsid w:val="00DD4869"/>
    <w:rsid w:val="00DD494E"/>
    <w:rsid w:val="00DD57D2"/>
    <w:rsid w:val="00DD5894"/>
    <w:rsid w:val="00DD62F0"/>
    <w:rsid w:val="00DD703B"/>
    <w:rsid w:val="00DD73C0"/>
    <w:rsid w:val="00DD73CE"/>
    <w:rsid w:val="00DD73FB"/>
    <w:rsid w:val="00DD7AAA"/>
    <w:rsid w:val="00DD7AE5"/>
    <w:rsid w:val="00DE0574"/>
    <w:rsid w:val="00DE05F9"/>
    <w:rsid w:val="00DE0F1A"/>
    <w:rsid w:val="00DE1A72"/>
    <w:rsid w:val="00DE2020"/>
    <w:rsid w:val="00DE21D7"/>
    <w:rsid w:val="00DE2614"/>
    <w:rsid w:val="00DE2DA8"/>
    <w:rsid w:val="00DE2FE7"/>
    <w:rsid w:val="00DE3BEE"/>
    <w:rsid w:val="00DE41C8"/>
    <w:rsid w:val="00DE4674"/>
    <w:rsid w:val="00DE4FEA"/>
    <w:rsid w:val="00DE5002"/>
    <w:rsid w:val="00DE522A"/>
    <w:rsid w:val="00DE5250"/>
    <w:rsid w:val="00DE5E2A"/>
    <w:rsid w:val="00DE5EAD"/>
    <w:rsid w:val="00DE65D3"/>
    <w:rsid w:val="00DE6B8F"/>
    <w:rsid w:val="00DE6E06"/>
    <w:rsid w:val="00DE7933"/>
    <w:rsid w:val="00DE7C20"/>
    <w:rsid w:val="00DE7C30"/>
    <w:rsid w:val="00DF0217"/>
    <w:rsid w:val="00DF0A04"/>
    <w:rsid w:val="00DF187C"/>
    <w:rsid w:val="00DF1EE7"/>
    <w:rsid w:val="00DF2486"/>
    <w:rsid w:val="00DF27B2"/>
    <w:rsid w:val="00DF3548"/>
    <w:rsid w:val="00DF402F"/>
    <w:rsid w:val="00DF460F"/>
    <w:rsid w:val="00DF483E"/>
    <w:rsid w:val="00DF4A1B"/>
    <w:rsid w:val="00DF4A4C"/>
    <w:rsid w:val="00DF5071"/>
    <w:rsid w:val="00DF55BB"/>
    <w:rsid w:val="00DF757A"/>
    <w:rsid w:val="00E00CC8"/>
    <w:rsid w:val="00E01250"/>
    <w:rsid w:val="00E01637"/>
    <w:rsid w:val="00E01F52"/>
    <w:rsid w:val="00E022EA"/>
    <w:rsid w:val="00E02349"/>
    <w:rsid w:val="00E02DC3"/>
    <w:rsid w:val="00E031D0"/>
    <w:rsid w:val="00E037B2"/>
    <w:rsid w:val="00E03C09"/>
    <w:rsid w:val="00E03CBF"/>
    <w:rsid w:val="00E03FFB"/>
    <w:rsid w:val="00E049A7"/>
    <w:rsid w:val="00E05BAA"/>
    <w:rsid w:val="00E065D2"/>
    <w:rsid w:val="00E0684D"/>
    <w:rsid w:val="00E06F0B"/>
    <w:rsid w:val="00E077D3"/>
    <w:rsid w:val="00E07893"/>
    <w:rsid w:val="00E07A31"/>
    <w:rsid w:val="00E07DA1"/>
    <w:rsid w:val="00E07FF2"/>
    <w:rsid w:val="00E10437"/>
    <w:rsid w:val="00E11641"/>
    <w:rsid w:val="00E11B9C"/>
    <w:rsid w:val="00E11C02"/>
    <w:rsid w:val="00E11CD7"/>
    <w:rsid w:val="00E11D9C"/>
    <w:rsid w:val="00E12293"/>
    <w:rsid w:val="00E12C30"/>
    <w:rsid w:val="00E12D28"/>
    <w:rsid w:val="00E12F3D"/>
    <w:rsid w:val="00E13417"/>
    <w:rsid w:val="00E1343B"/>
    <w:rsid w:val="00E138F4"/>
    <w:rsid w:val="00E142DD"/>
    <w:rsid w:val="00E144D0"/>
    <w:rsid w:val="00E14B03"/>
    <w:rsid w:val="00E1604A"/>
    <w:rsid w:val="00E16084"/>
    <w:rsid w:val="00E160E5"/>
    <w:rsid w:val="00E168FF"/>
    <w:rsid w:val="00E16CF1"/>
    <w:rsid w:val="00E16F5C"/>
    <w:rsid w:val="00E16F8D"/>
    <w:rsid w:val="00E20094"/>
    <w:rsid w:val="00E20861"/>
    <w:rsid w:val="00E20A03"/>
    <w:rsid w:val="00E20A59"/>
    <w:rsid w:val="00E20C22"/>
    <w:rsid w:val="00E21579"/>
    <w:rsid w:val="00E220AE"/>
    <w:rsid w:val="00E22523"/>
    <w:rsid w:val="00E22F35"/>
    <w:rsid w:val="00E23400"/>
    <w:rsid w:val="00E24ED1"/>
    <w:rsid w:val="00E260DE"/>
    <w:rsid w:val="00E2686E"/>
    <w:rsid w:val="00E26AD3"/>
    <w:rsid w:val="00E30862"/>
    <w:rsid w:val="00E30937"/>
    <w:rsid w:val="00E30F92"/>
    <w:rsid w:val="00E31363"/>
    <w:rsid w:val="00E316A0"/>
    <w:rsid w:val="00E32094"/>
    <w:rsid w:val="00E322D9"/>
    <w:rsid w:val="00E32F2B"/>
    <w:rsid w:val="00E32FC2"/>
    <w:rsid w:val="00E3381C"/>
    <w:rsid w:val="00E34138"/>
    <w:rsid w:val="00E342AD"/>
    <w:rsid w:val="00E357E6"/>
    <w:rsid w:val="00E35899"/>
    <w:rsid w:val="00E35EBB"/>
    <w:rsid w:val="00E36435"/>
    <w:rsid w:val="00E3663D"/>
    <w:rsid w:val="00E36EFA"/>
    <w:rsid w:val="00E40F09"/>
    <w:rsid w:val="00E41123"/>
    <w:rsid w:val="00E4187C"/>
    <w:rsid w:val="00E43372"/>
    <w:rsid w:val="00E434BB"/>
    <w:rsid w:val="00E436A2"/>
    <w:rsid w:val="00E43E37"/>
    <w:rsid w:val="00E44B1B"/>
    <w:rsid w:val="00E44D28"/>
    <w:rsid w:val="00E44DCB"/>
    <w:rsid w:val="00E44FCE"/>
    <w:rsid w:val="00E4578B"/>
    <w:rsid w:val="00E459A4"/>
    <w:rsid w:val="00E45AB6"/>
    <w:rsid w:val="00E46BD7"/>
    <w:rsid w:val="00E46E29"/>
    <w:rsid w:val="00E47111"/>
    <w:rsid w:val="00E50336"/>
    <w:rsid w:val="00E5053A"/>
    <w:rsid w:val="00E50C0E"/>
    <w:rsid w:val="00E51207"/>
    <w:rsid w:val="00E51260"/>
    <w:rsid w:val="00E53005"/>
    <w:rsid w:val="00E53590"/>
    <w:rsid w:val="00E53E41"/>
    <w:rsid w:val="00E553C8"/>
    <w:rsid w:val="00E55F6D"/>
    <w:rsid w:val="00E564B4"/>
    <w:rsid w:val="00E566EC"/>
    <w:rsid w:val="00E56D2C"/>
    <w:rsid w:val="00E56DAD"/>
    <w:rsid w:val="00E5774D"/>
    <w:rsid w:val="00E577D9"/>
    <w:rsid w:val="00E57CD2"/>
    <w:rsid w:val="00E602D5"/>
    <w:rsid w:val="00E602EF"/>
    <w:rsid w:val="00E60815"/>
    <w:rsid w:val="00E60FBF"/>
    <w:rsid w:val="00E6148C"/>
    <w:rsid w:val="00E61608"/>
    <w:rsid w:val="00E616EA"/>
    <w:rsid w:val="00E61F31"/>
    <w:rsid w:val="00E62273"/>
    <w:rsid w:val="00E62840"/>
    <w:rsid w:val="00E62992"/>
    <w:rsid w:val="00E630C2"/>
    <w:rsid w:val="00E64D60"/>
    <w:rsid w:val="00E657E0"/>
    <w:rsid w:val="00E658DD"/>
    <w:rsid w:val="00E661CF"/>
    <w:rsid w:val="00E664FB"/>
    <w:rsid w:val="00E665F0"/>
    <w:rsid w:val="00E67493"/>
    <w:rsid w:val="00E67776"/>
    <w:rsid w:val="00E67782"/>
    <w:rsid w:val="00E679DA"/>
    <w:rsid w:val="00E67AC0"/>
    <w:rsid w:val="00E7008D"/>
    <w:rsid w:val="00E710CC"/>
    <w:rsid w:val="00E71244"/>
    <w:rsid w:val="00E718D6"/>
    <w:rsid w:val="00E71F18"/>
    <w:rsid w:val="00E71F8E"/>
    <w:rsid w:val="00E7297B"/>
    <w:rsid w:val="00E73A19"/>
    <w:rsid w:val="00E73AC0"/>
    <w:rsid w:val="00E74F9C"/>
    <w:rsid w:val="00E75128"/>
    <w:rsid w:val="00E75494"/>
    <w:rsid w:val="00E75837"/>
    <w:rsid w:val="00E759E3"/>
    <w:rsid w:val="00E75FB8"/>
    <w:rsid w:val="00E76523"/>
    <w:rsid w:val="00E76DE9"/>
    <w:rsid w:val="00E77DDA"/>
    <w:rsid w:val="00E80598"/>
    <w:rsid w:val="00E80E01"/>
    <w:rsid w:val="00E80FA0"/>
    <w:rsid w:val="00E813DE"/>
    <w:rsid w:val="00E81504"/>
    <w:rsid w:val="00E81DA7"/>
    <w:rsid w:val="00E81F98"/>
    <w:rsid w:val="00E82819"/>
    <w:rsid w:val="00E82848"/>
    <w:rsid w:val="00E82B84"/>
    <w:rsid w:val="00E83109"/>
    <w:rsid w:val="00E832BC"/>
    <w:rsid w:val="00E833B7"/>
    <w:rsid w:val="00E838D3"/>
    <w:rsid w:val="00E84144"/>
    <w:rsid w:val="00E8471C"/>
    <w:rsid w:val="00E84CF8"/>
    <w:rsid w:val="00E8579E"/>
    <w:rsid w:val="00E859FA"/>
    <w:rsid w:val="00E85BA4"/>
    <w:rsid w:val="00E86679"/>
    <w:rsid w:val="00E86777"/>
    <w:rsid w:val="00E873CD"/>
    <w:rsid w:val="00E87637"/>
    <w:rsid w:val="00E905BD"/>
    <w:rsid w:val="00E90940"/>
    <w:rsid w:val="00E90B09"/>
    <w:rsid w:val="00E90C30"/>
    <w:rsid w:val="00E90D47"/>
    <w:rsid w:val="00E92470"/>
    <w:rsid w:val="00E925AB"/>
    <w:rsid w:val="00E92A24"/>
    <w:rsid w:val="00E932C8"/>
    <w:rsid w:val="00E93686"/>
    <w:rsid w:val="00E944F0"/>
    <w:rsid w:val="00E95A8C"/>
    <w:rsid w:val="00E95DF7"/>
    <w:rsid w:val="00E9661A"/>
    <w:rsid w:val="00E97024"/>
    <w:rsid w:val="00E97383"/>
    <w:rsid w:val="00E97AB8"/>
    <w:rsid w:val="00E97E17"/>
    <w:rsid w:val="00EA04C8"/>
    <w:rsid w:val="00EA2783"/>
    <w:rsid w:val="00EA3978"/>
    <w:rsid w:val="00EA3A7A"/>
    <w:rsid w:val="00EA3CB0"/>
    <w:rsid w:val="00EA5778"/>
    <w:rsid w:val="00EA5C04"/>
    <w:rsid w:val="00EA5EAE"/>
    <w:rsid w:val="00EA67FE"/>
    <w:rsid w:val="00EA6A19"/>
    <w:rsid w:val="00EA6BF6"/>
    <w:rsid w:val="00EA6C23"/>
    <w:rsid w:val="00EA6E64"/>
    <w:rsid w:val="00EA75A8"/>
    <w:rsid w:val="00EA7674"/>
    <w:rsid w:val="00EB1314"/>
    <w:rsid w:val="00EB17B4"/>
    <w:rsid w:val="00EB1878"/>
    <w:rsid w:val="00EB1E32"/>
    <w:rsid w:val="00EB2647"/>
    <w:rsid w:val="00EB286B"/>
    <w:rsid w:val="00EB2A18"/>
    <w:rsid w:val="00EB3089"/>
    <w:rsid w:val="00EB352C"/>
    <w:rsid w:val="00EB4478"/>
    <w:rsid w:val="00EB4CC1"/>
    <w:rsid w:val="00EB656E"/>
    <w:rsid w:val="00EB7413"/>
    <w:rsid w:val="00EB7731"/>
    <w:rsid w:val="00EB7CFF"/>
    <w:rsid w:val="00EC11EA"/>
    <w:rsid w:val="00EC1206"/>
    <w:rsid w:val="00EC1A8E"/>
    <w:rsid w:val="00EC1BCE"/>
    <w:rsid w:val="00EC2073"/>
    <w:rsid w:val="00EC2404"/>
    <w:rsid w:val="00EC35E8"/>
    <w:rsid w:val="00EC379F"/>
    <w:rsid w:val="00EC387F"/>
    <w:rsid w:val="00EC3AF8"/>
    <w:rsid w:val="00EC4F77"/>
    <w:rsid w:val="00EC584E"/>
    <w:rsid w:val="00EC6103"/>
    <w:rsid w:val="00EC68DF"/>
    <w:rsid w:val="00EC6BDB"/>
    <w:rsid w:val="00ED08BA"/>
    <w:rsid w:val="00ED0A15"/>
    <w:rsid w:val="00ED1412"/>
    <w:rsid w:val="00ED1B52"/>
    <w:rsid w:val="00ED2302"/>
    <w:rsid w:val="00ED27E9"/>
    <w:rsid w:val="00ED2D5E"/>
    <w:rsid w:val="00ED2E56"/>
    <w:rsid w:val="00ED33CA"/>
    <w:rsid w:val="00ED414F"/>
    <w:rsid w:val="00ED444E"/>
    <w:rsid w:val="00ED469F"/>
    <w:rsid w:val="00ED4D17"/>
    <w:rsid w:val="00ED6E3B"/>
    <w:rsid w:val="00ED7147"/>
    <w:rsid w:val="00ED76BB"/>
    <w:rsid w:val="00ED787F"/>
    <w:rsid w:val="00EE0280"/>
    <w:rsid w:val="00EE0784"/>
    <w:rsid w:val="00EE07A2"/>
    <w:rsid w:val="00EE1001"/>
    <w:rsid w:val="00EE141F"/>
    <w:rsid w:val="00EE18BB"/>
    <w:rsid w:val="00EE1D1B"/>
    <w:rsid w:val="00EE288B"/>
    <w:rsid w:val="00EE341F"/>
    <w:rsid w:val="00EE347D"/>
    <w:rsid w:val="00EE364E"/>
    <w:rsid w:val="00EE4660"/>
    <w:rsid w:val="00EE513B"/>
    <w:rsid w:val="00EE5277"/>
    <w:rsid w:val="00EE5C00"/>
    <w:rsid w:val="00EE6355"/>
    <w:rsid w:val="00EE67F7"/>
    <w:rsid w:val="00EE700D"/>
    <w:rsid w:val="00EE7C40"/>
    <w:rsid w:val="00EE7F81"/>
    <w:rsid w:val="00EF0098"/>
    <w:rsid w:val="00EF01D8"/>
    <w:rsid w:val="00EF0C0A"/>
    <w:rsid w:val="00EF10AC"/>
    <w:rsid w:val="00EF16F7"/>
    <w:rsid w:val="00EF18B6"/>
    <w:rsid w:val="00EF1EAB"/>
    <w:rsid w:val="00EF2BA6"/>
    <w:rsid w:val="00EF327F"/>
    <w:rsid w:val="00EF3A17"/>
    <w:rsid w:val="00EF3C45"/>
    <w:rsid w:val="00EF4061"/>
    <w:rsid w:val="00EF4670"/>
    <w:rsid w:val="00EF4A4B"/>
    <w:rsid w:val="00EF4CC6"/>
    <w:rsid w:val="00EF5C4A"/>
    <w:rsid w:val="00EF7FD1"/>
    <w:rsid w:val="00F0179A"/>
    <w:rsid w:val="00F01E6D"/>
    <w:rsid w:val="00F01E8A"/>
    <w:rsid w:val="00F02139"/>
    <w:rsid w:val="00F02984"/>
    <w:rsid w:val="00F02B32"/>
    <w:rsid w:val="00F02CE0"/>
    <w:rsid w:val="00F02EA9"/>
    <w:rsid w:val="00F0320F"/>
    <w:rsid w:val="00F03DF0"/>
    <w:rsid w:val="00F03F1B"/>
    <w:rsid w:val="00F04122"/>
    <w:rsid w:val="00F04312"/>
    <w:rsid w:val="00F04877"/>
    <w:rsid w:val="00F04A92"/>
    <w:rsid w:val="00F04C5A"/>
    <w:rsid w:val="00F05079"/>
    <w:rsid w:val="00F052F6"/>
    <w:rsid w:val="00F05A7B"/>
    <w:rsid w:val="00F06372"/>
    <w:rsid w:val="00F06BBF"/>
    <w:rsid w:val="00F07157"/>
    <w:rsid w:val="00F07225"/>
    <w:rsid w:val="00F074A7"/>
    <w:rsid w:val="00F074DA"/>
    <w:rsid w:val="00F108CB"/>
    <w:rsid w:val="00F10A2A"/>
    <w:rsid w:val="00F10D87"/>
    <w:rsid w:val="00F10F4D"/>
    <w:rsid w:val="00F11666"/>
    <w:rsid w:val="00F117A5"/>
    <w:rsid w:val="00F119EF"/>
    <w:rsid w:val="00F1278F"/>
    <w:rsid w:val="00F12AB3"/>
    <w:rsid w:val="00F131E5"/>
    <w:rsid w:val="00F13FB8"/>
    <w:rsid w:val="00F15070"/>
    <w:rsid w:val="00F15516"/>
    <w:rsid w:val="00F155C0"/>
    <w:rsid w:val="00F15707"/>
    <w:rsid w:val="00F1571C"/>
    <w:rsid w:val="00F164A8"/>
    <w:rsid w:val="00F17278"/>
    <w:rsid w:val="00F17958"/>
    <w:rsid w:val="00F17EC5"/>
    <w:rsid w:val="00F200BE"/>
    <w:rsid w:val="00F20BC4"/>
    <w:rsid w:val="00F21006"/>
    <w:rsid w:val="00F211AA"/>
    <w:rsid w:val="00F21A9A"/>
    <w:rsid w:val="00F222F3"/>
    <w:rsid w:val="00F22A49"/>
    <w:rsid w:val="00F232CE"/>
    <w:rsid w:val="00F23C85"/>
    <w:rsid w:val="00F2431E"/>
    <w:rsid w:val="00F24459"/>
    <w:rsid w:val="00F2556D"/>
    <w:rsid w:val="00F25DC4"/>
    <w:rsid w:val="00F25E38"/>
    <w:rsid w:val="00F2608D"/>
    <w:rsid w:val="00F26123"/>
    <w:rsid w:val="00F265A1"/>
    <w:rsid w:val="00F27366"/>
    <w:rsid w:val="00F3066C"/>
    <w:rsid w:val="00F30770"/>
    <w:rsid w:val="00F30DD1"/>
    <w:rsid w:val="00F31231"/>
    <w:rsid w:val="00F312F7"/>
    <w:rsid w:val="00F32133"/>
    <w:rsid w:val="00F321E4"/>
    <w:rsid w:val="00F32566"/>
    <w:rsid w:val="00F32680"/>
    <w:rsid w:val="00F32D3B"/>
    <w:rsid w:val="00F33D75"/>
    <w:rsid w:val="00F349CB"/>
    <w:rsid w:val="00F35CFA"/>
    <w:rsid w:val="00F362A5"/>
    <w:rsid w:val="00F37535"/>
    <w:rsid w:val="00F37802"/>
    <w:rsid w:val="00F37C84"/>
    <w:rsid w:val="00F37CC2"/>
    <w:rsid w:val="00F37F21"/>
    <w:rsid w:val="00F405B9"/>
    <w:rsid w:val="00F4092A"/>
    <w:rsid w:val="00F41038"/>
    <w:rsid w:val="00F41191"/>
    <w:rsid w:val="00F4167E"/>
    <w:rsid w:val="00F41A97"/>
    <w:rsid w:val="00F41AA4"/>
    <w:rsid w:val="00F41D22"/>
    <w:rsid w:val="00F4255B"/>
    <w:rsid w:val="00F42845"/>
    <w:rsid w:val="00F42A5F"/>
    <w:rsid w:val="00F42E95"/>
    <w:rsid w:val="00F43048"/>
    <w:rsid w:val="00F43988"/>
    <w:rsid w:val="00F4440B"/>
    <w:rsid w:val="00F45C21"/>
    <w:rsid w:val="00F460EA"/>
    <w:rsid w:val="00F46E8E"/>
    <w:rsid w:val="00F47016"/>
    <w:rsid w:val="00F476F5"/>
    <w:rsid w:val="00F47989"/>
    <w:rsid w:val="00F47A73"/>
    <w:rsid w:val="00F5012D"/>
    <w:rsid w:val="00F50396"/>
    <w:rsid w:val="00F51256"/>
    <w:rsid w:val="00F516D3"/>
    <w:rsid w:val="00F5175A"/>
    <w:rsid w:val="00F51929"/>
    <w:rsid w:val="00F51A65"/>
    <w:rsid w:val="00F5273F"/>
    <w:rsid w:val="00F53048"/>
    <w:rsid w:val="00F536A9"/>
    <w:rsid w:val="00F53976"/>
    <w:rsid w:val="00F53E16"/>
    <w:rsid w:val="00F54960"/>
    <w:rsid w:val="00F54ACA"/>
    <w:rsid w:val="00F54C0D"/>
    <w:rsid w:val="00F54C2E"/>
    <w:rsid w:val="00F54F07"/>
    <w:rsid w:val="00F5515A"/>
    <w:rsid w:val="00F554A0"/>
    <w:rsid w:val="00F5660E"/>
    <w:rsid w:val="00F57448"/>
    <w:rsid w:val="00F57709"/>
    <w:rsid w:val="00F57E55"/>
    <w:rsid w:val="00F601D6"/>
    <w:rsid w:val="00F60552"/>
    <w:rsid w:val="00F60C24"/>
    <w:rsid w:val="00F614BD"/>
    <w:rsid w:val="00F61E28"/>
    <w:rsid w:val="00F63CB4"/>
    <w:rsid w:val="00F63E10"/>
    <w:rsid w:val="00F65345"/>
    <w:rsid w:val="00F654C2"/>
    <w:rsid w:val="00F6550A"/>
    <w:rsid w:val="00F65D04"/>
    <w:rsid w:val="00F6764B"/>
    <w:rsid w:val="00F67AC2"/>
    <w:rsid w:val="00F70297"/>
    <w:rsid w:val="00F709CC"/>
    <w:rsid w:val="00F70A70"/>
    <w:rsid w:val="00F72473"/>
    <w:rsid w:val="00F728D7"/>
    <w:rsid w:val="00F72DA5"/>
    <w:rsid w:val="00F73342"/>
    <w:rsid w:val="00F74218"/>
    <w:rsid w:val="00F749BD"/>
    <w:rsid w:val="00F752BC"/>
    <w:rsid w:val="00F7534B"/>
    <w:rsid w:val="00F75529"/>
    <w:rsid w:val="00F75FC8"/>
    <w:rsid w:val="00F760A6"/>
    <w:rsid w:val="00F767A2"/>
    <w:rsid w:val="00F770B5"/>
    <w:rsid w:val="00F77299"/>
    <w:rsid w:val="00F80649"/>
    <w:rsid w:val="00F80BF6"/>
    <w:rsid w:val="00F81274"/>
    <w:rsid w:val="00F8186A"/>
    <w:rsid w:val="00F81E44"/>
    <w:rsid w:val="00F81F85"/>
    <w:rsid w:val="00F82183"/>
    <w:rsid w:val="00F8257A"/>
    <w:rsid w:val="00F8328E"/>
    <w:rsid w:val="00F836A6"/>
    <w:rsid w:val="00F8391C"/>
    <w:rsid w:val="00F83A0A"/>
    <w:rsid w:val="00F84B36"/>
    <w:rsid w:val="00F84F7E"/>
    <w:rsid w:val="00F85CA9"/>
    <w:rsid w:val="00F85D4D"/>
    <w:rsid w:val="00F86D18"/>
    <w:rsid w:val="00F86E06"/>
    <w:rsid w:val="00F87724"/>
    <w:rsid w:val="00F87982"/>
    <w:rsid w:val="00F9026C"/>
    <w:rsid w:val="00F9058D"/>
    <w:rsid w:val="00F90752"/>
    <w:rsid w:val="00F90B69"/>
    <w:rsid w:val="00F90D9C"/>
    <w:rsid w:val="00F90F30"/>
    <w:rsid w:val="00F912DC"/>
    <w:rsid w:val="00F91C1A"/>
    <w:rsid w:val="00F92275"/>
    <w:rsid w:val="00F928E8"/>
    <w:rsid w:val="00F92C55"/>
    <w:rsid w:val="00F93173"/>
    <w:rsid w:val="00F933E5"/>
    <w:rsid w:val="00F93951"/>
    <w:rsid w:val="00F94432"/>
    <w:rsid w:val="00F9491A"/>
    <w:rsid w:val="00F94A42"/>
    <w:rsid w:val="00F94D21"/>
    <w:rsid w:val="00F94E90"/>
    <w:rsid w:val="00F954F2"/>
    <w:rsid w:val="00F95502"/>
    <w:rsid w:val="00F960D7"/>
    <w:rsid w:val="00F962CB"/>
    <w:rsid w:val="00F96533"/>
    <w:rsid w:val="00F9682C"/>
    <w:rsid w:val="00F971A4"/>
    <w:rsid w:val="00F972B4"/>
    <w:rsid w:val="00F97653"/>
    <w:rsid w:val="00F97A3E"/>
    <w:rsid w:val="00F97F52"/>
    <w:rsid w:val="00FA0295"/>
    <w:rsid w:val="00FA0753"/>
    <w:rsid w:val="00FA098F"/>
    <w:rsid w:val="00FA0E6E"/>
    <w:rsid w:val="00FA0EBC"/>
    <w:rsid w:val="00FA2621"/>
    <w:rsid w:val="00FA271C"/>
    <w:rsid w:val="00FA28F3"/>
    <w:rsid w:val="00FA330D"/>
    <w:rsid w:val="00FA3783"/>
    <w:rsid w:val="00FA3843"/>
    <w:rsid w:val="00FA3A69"/>
    <w:rsid w:val="00FA477C"/>
    <w:rsid w:val="00FA50CD"/>
    <w:rsid w:val="00FA55FF"/>
    <w:rsid w:val="00FA5C81"/>
    <w:rsid w:val="00FA75C8"/>
    <w:rsid w:val="00FA7BD1"/>
    <w:rsid w:val="00FA7E7E"/>
    <w:rsid w:val="00FA7FA9"/>
    <w:rsid w:val="00FB009A"/>
    <w:rsid w:val="00FB075E"/>
    <w:rsid w:val="00FB1D8F"/>
    <w:rsid w:val="00FB277A"/>
    <w:rsid w:val="00FB3603"/>
    <w:rsid w:val="00FB3834"/>
    <w:rsid w:val="00FB39A8"/>
    <w:rsid w:val="00FB408E"/>
    <w:rsid w:val="00FB44AC"/>
    <w:rsid w:val="00FB47F6"/>
    <w:rsid w:val="00FB4E4A"/>
    <w:rsid w:val="00FB519C"/>
    <w:rsid w:val="00FB5343"/>
    <w:rsid w:val="00FB538D"/>
    <w:rsid w:val="00FB53D4"/>
    <w:rsid w:val="00FB5510"/>
    <w:rsid w:val="00FB55E2"/>
    <w:rsid w:val="00FB60A1"/>
    <w:rsid w:val="00FB6894"/>
    <w:rsid w:val="00FB6DEB"/>
    <w:rsid w:val="00FB6EC7"/>
    <w:rsid w:val="00FB6F72"/>
    <w:rsid w:val="00FB79EB"/>
    <w:rsid w:val="00FB7AA8"/>
    <w:rsid w:val="00FB7C2E"/>
    <w:rsid w:val="00FB7FDD"/>
    <w:rsid w:val="00FC050E"/>
    <w:rsid w:val="00FC08A9"/>
    <w:rsid w:val="00FC0BD5"/>
    <w:rsid w:val="00FC0C85"/>
    <w:rsid w:val="00FC0D19"/>
    <w:rsid w:val="00FC0DAF"/>
    <w:rsid w:val="00FC0F30"/>
    <w:rsid w:val="00FC1064"/>
    <w:rsid w:val="00FC12D2"/>
    <w:rsid w:val="00FC1959"/>
    <w:rsid w:val="00FC1DA5"/>
    <w:rsid w:val="00FC1EF5"/>
    <w:rsid w:val="00FC21F3"/>
    <w:rsid w:val="00FC2721"/>
    <w:rsid w:val="00FC2E05"/>
    <w:rsid w:val="00FC31B1"/>
    <w:rsid w:val="00FC38BF"/>
    <w:rsid w:val="00FC40BD"/>
    <w:rsid w:val="00FC4500"/>
    <w:rsid w:val="00FC4670"/>
    <w:rsid w:val="00FC47F6"/>
    <w:rsid w:val="00FC4DFE"/>
    <w:rsid w:val="00FC518D"/>
    <w:rsid w:val="00FC51C6"/>
    <w:rsid w:val="00FC611C"/>
    <w:rsid w:val="00FC71DE"/>
    <w:rsid w:val="00FD09A3"/>
    <w:rsid w:val="00FD0B6F"/>
    <w:rsid w:val="00FD0C47"/>
    <w:rsid w:val="00FD1216"/>
    <w:rsid w:val="00FD12B3"/>
    <w:rsid w:val="00FD1B32"/>
    <w:rsid w:val="00FD235A"/>
    <w:rsid w:val="00FD2AFF"/>
    <w:rsid w:val="00FD2BE3"/>
    <w:rsid w:val="00FD301B"/>
    <w:rsid w:val="00FD3C70"/>
    <w:rsid w:val="00FD4A15"/>
    <w:rsid w:val="00FD4BC0"/>
    <w:rsid w:val="00FD4E36"/>
    <w:rsid w:val="00FD55A1"/>
    <w:rsid w:val="00FD64D1"/>
    <w:rsid w:val="00FD6CED"/>
    <w:rsid w:val="00FD6F71"/>
    <w:rsid w:val="00FD7343"/>
    <w:rsid w:val="00FD7B7D"/>
    <w:rsid w:val="00FE0045"/>
    <w:rsid w:val="00FE075E"/>
    <w:rsid w:val="00FE0EDC"/>
    <w:rsid w:val="00FE1212"/>
    <w:rsid w:val="00FE1B9F"/>
    <w:rsid w:val="00FE1D71"/>
    <w:rsid w:val="00FE1EA8"/>
    <w:rsid w:val="00FE2058"/>
    <w:rsid w:val="00FE232F"/>
    <w:rsid w:val="00FE3106"/>
    <w:rsid w:val="00FE32E1"/>
    <w:rsid w:val="00FE39D5"/>
    <w:rsid w:val="00FE39E9"/>
    <w:rsid w:val="00FE41A0"/>
    <w:rsid w:val="00FE48F2"/>
    <w:rsid w:val="00FE4F12"/>
    <w:rsid w:val="00FE5B3A"/>
    <w:rsid w:val="00FE5BA8"/>
    <w:rsid w:val="00FE68A4"/>
    <w:rsid w:val="00FE6A24"/>
    <w:rsid w:val="00FE734F"/>
    <w:rsid w:val="00FF0656"/>
    <w:rsid w:val="00FF1CDC"/>
    <w:rsid w:val="00FF1D07"/>
    <w:rsid w:val="00FF2C40"/>
    <w:rsid w:val="00FF3292"/>
    <w:rsid w:val="00FF37CD"/>
    <w:rsid w:val="00FF3D1D"/>
    <w:rsid w:val="00FF43F6"/>
    <w:rsid w:val="00FF4891"/>
    <w:rsid w:val="00FF5498"/>
    <w:rsid w:val="00FF55E7"/>
    <w:rsid w:val="00FF56AA"/>
    <w:rsid w:val="00FF6485"/>
    <w:rsid w:val="00FF658A"/>
    <w:rsid w:val="00FF6754"/>
    <w:rsid w:val="00FF68C2"/>
    <w:rsid w:val="00FF6BCC"/>
    <w:rsid w:val="00FF6FEC"/>
    <w:rsid w:val="00FF73BE"/>
    <w:rsid w:val="00FF77CD"/>
    <w:rsid w:val="00FF7F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1719AE"/>
  <w15:chartTrackingRefBased/>
  <w15:docId w15:val="{625F2B4C-638F-4D74-896A-4F47FCB30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F26"/>
    <w:pPr>
      <w:jc w:val="both"/>
    </w:pPr>
    <w:rPr>
      <w:rFonts w:ascii="Arial" w:hAnsi="Arial" w:cs="Arial"/>
      <w:sz w:val="22"/>
      <w:szCs w:val="22"/>
    </w:rPr>
  </w:style>
  <w:style w:type="paragraph" w:styleId="Heading1">
    <w:name w:val="heading 1"/>
    <w:basedOn w:val="Normal"/>
    <w:next w:val="Normal"/>
    <w:link w:val="Heading1Char"/>
    <w:qFormat/>
    <w:rsid w:val="00402248"/>
    <w:pPr>
      <w:keepNext/>
      <w:keepLines/>
      <w:numPr>
        <w:numId w:val="1"/>
      </w:numPr>
      <w:spacing w:before="480"/>
      <w:outlineLvl w:val="0"/>
    </w:pPr>
    <w:rPr>
      <w:rFonts w:cs="Times New Roman"/>
      <w:b/>
      <w:bCs/>
      <w:sz w:val="28"/>
      <w:szCs w:val="28"/>
    </w:rPr>
  </w:style>
  <w:style w:type="paragraph" w:styleId="Heading2">
    <w:name w:val="heading 2"/>
    <w:basedOn w:val="Normal"/>
    <w:next w:val="Normal"/>
    <w:link w:val="Heading2Char"/>
    <w:unhideWhenUsed/>
    <w:qFormat/>
    <w:rsid w:val="00402248"/>
    <w:pPr>
      <w:keepNext/>
      <w:keepLines/>
      <w:numPr>
        <w:ilvl w:val="1"/>
        <w:numId w:val="1"/>
      </w:numPr>
      <w:spacing w:before="200"/>
      <w:outlineLvl w:val="1"/>
    </w:pPr>
    <w:rPr>
      <w:rFonts w:cs="Times New Roman"/>
      <w:b/>
      <w:bCs/>
      <w:szCs w:val="26"/>
    </w:rPr>
  </w:style>
  <w:style w:type="paragraph" w:styleId="Heading3">
    <w:name w:val="heading 3"/>
    <w:basedOn w:val="Normal"/>
    <w:next w:val="Normal"/>
    <w:link w:val="Heading3Char"/>
    <w:unhideWhenUsed/>
    <w:qFormat/>
    <w:rsid w:val="00C53504"/>
    <w:pPr>
      <w:keepNext/>
      <w:keepLines/>
      <w:numPr>
        <w:ilvl w:val="2"/>
        <w:numId w:val="1"/>
      </w:numPr>
      <w:spacing w:before="200"/>
      <w:outlineLvl w:val="2"/>
    </w:pPr>
    <w:rPr>
      <w:rFonts w:cs="Times New Roman"/>
      <w:b/>
      <w:bCs/>
    </w:rPr>
  </w:style>
  <w:style w:type="paragraph" w:styleId="Heading4">
    <w:name w:val="heading 4"/>
    <w:basedOn w:val="Normal"/>
    <w:next w:val="Normal"/>
    <w:link w:val="Heading4Char"/>
    <w:unhideWhenUsed/>
    <w:qFormat/>
    <w:rsid w:val="0030221A"/>
    <w:pPr>
      <w:keepNext/>
      <w:keepLines/>
      <w:numPr>
        <w:ilvl w:val="3"/>
        <w:numId w:val="1"/>
      </w:numPr>
      <w:spacing w:before="200"/>
      <w:outlineLvl w:val="3"/>
    </w:pPr>
    <w:rPr>
      <w:rFonts w:cs="Times New Roman"/>
      <w:b/>
      <w:bCs/>
      <w:i/>
      <w:iCs/>
    </w:rPr>
  </w:style>
  <w:style w:type="paragraph" w:styleId="Heading5">
    <w:name w:val="heading 5"/>
    <w:basedOn w:val="Normal"/>
    <w:next w:val="Normal"/>
    <w:link w:val="Heading5Char"/>
    <w:unhideWhenUsed/>
    <w:qFormat/>
    <w:rsid w:val="001A4CB2"/>
    <w:pPr>
      <w:keepNext/>
      <w:keepLines/>
      <w:numPr>
        <w:ilvl w:val="4"/>
        <w:numId w:val="1"/>
      </w:numPr>
      <w:spacing w:before="200"/>
      <w:outlineLvl w:val="4"/>
    </w:pPr>
    <w:rPr>
      <w:rFonts w:ascii="Cambria" w:hAnsi="Cambria" w:cs="Times New Roman"/>
      <w:color w:val="243F60"/>
    </w:rPr>
  </w:style>
  <w:style w:type="paragraph" w:styleId="Heading6">
    <w:name w:val="heading 6"/>
    <w:basedOn w:val="Normal"/>
    <w:next w:val="Normal"/>
    <w:link w:val="Heading6Char"/>
    <w:unhideWhenUsed/>
    <w:qFormat/>
    <w:rsid w:val="001A4CB2"/>
    <w:pPr>
      <w:keepNext/>
      <w:keepLines/>
      <w:numPr>
        <w:ilvl w:val="5"/>
        <w:numId w:val="1"/>
      </w:numPr>
      <w:spacing w:before="200"/>
      <w:outlineLvl w:val="5"/>
    </w:pPr>
    <w:rPr>
      <w:rFonts w:ascii="Cambria" w:hAnsi="Cambria" w:cs="Times New Roman"/>
      <w:i/>
      <w:iCs/>
      <w:color w:val="243F60"/>
    </w:rPr>
  </w:style>
  <w:style w:type="paragraph" w:styleId="Heading7">
    <w:name w:val="heading 7"/>
    <w:basedOn w:val="Normal"/>
    <w:next w:val="Normal"/>
    <w:link w:val="Heading7Char"/>
    <w:unhideWhenUsed/>
    <w:qFormat/>
    <w:rsid w:val="001A4CB2"/>
    <w:pPr>
      <w:keepNext/>
      <w:keepLines/>
      <w:numPr>
        <w:ilvl w:val="6"/>
        <w:numId w:val="1"/>
      </w:numPr>
      <w:spacing w:before="200"/>
      <w:outlineLvl w:val="6"/>
    </w:pPr>
    <w:rPr>
      <w:rFonts w:ascii="Cambria" w:hAnsi="Cambria" w:cs="Times New Roman"/>
      <w:i/>
      <w:iCs/>
      <w:color w:val="404040"/>
    </w:rPr>
  </w:style>
  <w:style w:type="paragraph" w:styleId="Heading8">
    <w:name w:val="heading 8"/>
    <w:basedOn w:val="Normal"/>
    <w:next w:val="Normal"/>
    <w:link w:val="Heading8Char"/>
    <w:unhideWhenUsed/>
    <w:qFormat/>
    <w:rsid w:val="001A4CB2"/>
    <w:pPr>
      <w:keepNext/>
      <w:keepLines/>
      <w:numPr>
        <w:ilvl w:val="7"/>
        <w:numId w:val="1"/>
      </w:numPr>
      <w:spacing w:before="200"/>
      <w:outlineLvl w:val="7"/>
    </w:pPr>
    <w:rPr>
      <w:rFonts w:ascii="Cambria" w:hAnsi="Cambria" w:cs="Times New Roman"/>
      <w:color w:val="404040"/>
      <w:sz w:val="20"/>
      <w:szCs w:val="20"/>
    </w:rPr>
  </w:style>
  <w:style w:type="paragraph" w:styleId="Heading9">
    <w:name w:val="heading 9"/>
    <w:basedOn w:val="Normal"/>
    <w:next w:val="Normal"/>
    <w:link w:val="Heading9Char"/>
    <w:unhideWhenUsed/>
    <w:qFormat/>
    <w:rsid w:val="001A4CB2"/>
    <w:pPr>
      <w:keepNext/>
      <w:keepLines/>
      <w:numPr>
        <w:ilvl w:val="8"/>
        <w:numId w:val="1"/>
      </w:numPr>
      <w:spacing w:before="200"/>
      <w:outlineLvl w:val="8"/>
    </w:pPr>
    <w:rPr>
      <w:rFonts w:ascii="Cambria"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02248"/>
    <w:rPr>
      <w:rFonts w:ascii="Arial" w:hAnsi="Arial"/>
      <w:b/>
      <w:bCs/>
      <w:sz w:val="28"/>
      <w:szCs w:val="28"/>
    </w:rPr>
  </w:style>
  <w:style w:type="character" w:customStyle="1" w:styleId="Heading2Char">
    <w:name w:val="Heading 2 Char"/>
    <w:link w:val="Heading2"/>
    <w:rsid w:val="00402248"/>
    <w:rPr>
      <w:rFonts w:ascii="Arial" w:hAnsi="Arial"/>
      <w:b/>
      <w:bCs/>
      <w:sz w:val="22"/>
      <w:szCs w:val="26"/>
    </w:rPr>
  </w:style>
  <w:style w:type="paragraph" w:styleId="ListParagraph">
    <w:name w:val="List Paragraph"/>
    <w:basedOn w:val="Normal"/>
    <w:link w:val="ListParagraphChar"/>
    <w:uiPriority w:val="34"/>
    <w:qFormat/>
    <w:rsid w:val="00A94F8D"/>
    <w:pPr>
      <w:ind w:left="720"/>
      <w:contextualSpacing/>
    </w:pPr>
  </w:style>
  <w:style w:type="character" w:customStyle="1" w:styleId="Heading3Char">
    <w:name w:val="Heading 3 Char"/>
    <w:link w:val="Heading3"/>
    <w:rsid w:val="00C53504"/>
    <w:rPr>
      <w:rFonts w:ascii="Arial" w:hAnsi="Arial"/>
      <w:b/>
      <w:bCs/>
      <w:sz w:val="22"/>
      <w:szCs w:val="22"/>
    </w:rPr>
  </w:style>
  <w:style w:type="paragraph" w:customStyle="1" w:styleId="Arial">
    <w:name w:val="Arial"/>
    <w:basedOn w:val="Normal"/>
    <w:uiPriority w:val="99"/>
    <w:rsid w:val="00AE5A57"/>
    <w:rPr>
      <w:rFonts w:ascii="Times New Roman" w:hAnsi="Times New Roman" w:cs="Times New Roman"/>
      <w:sz w:val="24"/>
      <w:szCs w:val="24"/>
      <w:lang w:val="en-GB"/>
    </w:rPr>
  </w:style>
  <w:style w:type="paragraph" w:styleId="TOCHeading">
    <w:name w:val="TOC Heading"/>
    <w:basedOn w:val="Heading1"/>
    <w:next w:val="Normal"/>
    <w:uiPriority w:val="39"/>
    <w:unhideWhenUsed/>
    <w:qFormat/>
    <w:rsid w:val="00353F34"/>
    <w:pPr>
      <w:outlineLvl w:val="9"/>
    </w:pPr>
  </w:style>
  <w:style w:type="paragraph" w:styleId="TOC1">
    <w:name w:val="toc 1"/>
    <w:basedOn w:val="Normal"/>
    <w:next w:val="Normal"/>
    <w:autoRedefine/>
    <w:uiPriority w:val="39"/>
    <w:unhideWhenUsed/>
    <w:qFormat/>
    <w:rsid w:val="00353F34"/>
    <w:pPr>
      <w:spacing w:before="120" w:after="120"/>
    </w:pPr>
    <w:rPr>
      <w:b/>
      <w:bCs/>
      <w:caps/>
      <w:sz w:val="20"/>
      <w:szCs w:val="20"/>
    </w:rPr>
  </w:style>
  <w:style w:type="paragraph" w:styleId="TOC2">
    <w:name w:val="toc 2"/>
    <w:basedOn w:val="Normal"/>
    <w:next w:val="Normal"/>
    <w:autoRedefine/>
    <w:uiPriority w:val="39"/>
    <w:unhideWhenUsed/>
    <w:qFormat/>
    <w:rsid w:val="00353F34"/>
    <w:pPr>
      <w:ind w:left="220"/>
    </w:pPr>
    <w:rPr>
      <w:smallCaps/>
      <w:sz w:val="20"/>
      <w:szCs w:val="20"/>
    </w:rPr>
  </w:style>
  <w:style w:type="character" w:styleId="Hyperlink">
    <w:name w:val="Hyperlink"/>
    <w:uiPriority w:val="99"/>
    <w:unhideWhenUsed/>
    <w:rsid w:val="00353F34"/>
    <w:rPr>
      <w:color w:val="0000FF"/>
      <w:u w:val="single"/>
    </w:rPr>
  </w:style>
  <w:style w:type="paragraph" w:styleId="BalloonText">
    <w:name w:val="Balloon Text"/>
    <w:basedOn w:val="Normal"/>
    <w:link w:val="BalloonTextChar"/>
    <w:uiPriority w:val="99"/>
    <w:semiHidden/>
    <w:unhideWhenUsed/>
    <w:rsid w:val="00353F34"/>
    <w:rPr>
      <w:rFonts w:ascii="Tahoma" w:hAnsi="Tahoma" w:cs="Tahoma"/>
      <w:sz w:val="16"/>
      <w:szCs w:val="16"/>
    </w:rPr>
  </w:style>
  <w:style w:type="character" w:customStyle="1" w:styleId="BalloonTextChar">
    <w:name w:val="Balloon Text Char"/>
    <w:link w:val="BalloonText"/>
    <w:uiPriority w:val="99"/>
    <w:semiHidden/>
    <w:rsid w:val="00353F34"/>
    <w:rPr>
      <w:rFonts w:ascii="Tahoma" w:hAnsi="Tahoma" w:cs="Tahoma"/>
      <w:sz w:val="16"/>
      <w:szCs w:val="16"/>
    </w:rPr>
  </w:style>
  <w:style w:type="paragraph" w:customStyle="1" w:styleId="Paragraph">
    <w:name w:val="Paragraph"/>
    <w:basedOn w:val="Normal"/>
    <w:rsid w:val="00BB46D6"/>
    <w:pPr>
      <w:tabs>
        <w:tab w:val="left" w:pos="284"/>
        <w:tab w:val="left" w:pos="567"/>
        <w:tab w:val="left" w:pos="851"/>
      </w:tabs>
      <w:spacing w:after="160" w:line="260" w:lineRule="atLeast"/>
    </w:pPr>
    <w:rPr>
      <w:rFonts w:ascii="Times New Roman" w:hAnsi="Times New Roman" w:cs="Times New Roman"/>
      <w:szCs w:val="20"/>
      <w:lang w:val="en-GB"/>
    </w:rPr>
  </w:style>
  <w:style w:type="paragraph" w:customStyle="1" w:styleId="FinalBullet">
    <w:name w:val="Final Bullet"/>
    <w:basedOn w:val="ListBullet"/>
    <w:rsid w:val="00BB46D6"/>
    <w:pPr>
      <w:tabs>
        <w:tab w:val="left" w:pos="357"/>
      </w:tabs>
      <w:spacing w:after="160"/>
    </w:pPr>
    <w:rPr>
      <w:szCs w:val="20"/>
      <w:lang w:val="en-GB"/>
    </w:rPr>
  </w:style>
  <w:style w:type="paragraph" w:styleId="ListBullet">
    <w:name w:val="List Bullet"/>
    <w:basedOn w:val="Normal"/>
    <w:autoRedefine/>
    <w:rsid w:val="002152F6"/>
    <w:pPr>
      <w:ind w:left="720" w:hanging="720"/>
    </w:pPr>
    <w:rPr>
      <w:rFonts w:ascii="Times New Roman" w:hAnsi="Times New Roman" w:cs="Times New Roman"/>
      <w:szCs w:val="24"/>
    </w:rPr>
  </w:style>
  <w:style w:type="paragraph" w:styleId="BodyTextIndent">
    <w:name w:val="Body Text Indent"/>
    <w:basedOn w:val="Normal"/>
    <w:link w:val="BodyTextIndentChar"/>
    <w:rsid w:val="00AC0578"/>
    <w:pPr>
      <w:ind w:left="720"/>
    </w:pPr>
    <w:rPr>
      <w:rFonts w:ascii="Times New Roman" w:hAnsi="Times New Roman" w:cs="Times New Roman"/>
      <w:sz w:val="24"/>
      <w:szCs w:val="24"/>
    </w:rPr>
  </w:style>
  <w:style w:type="character" w:customStyle="1" w:styleId="BodyTextIndentChar">
    <w:name w:val="Body Text Indent Char"/>
    <w:link w:val="BodyTextIndent"/>
    <w:rsid w:val="00AC0578"/>
    <w:rPr>
      <w:rFonts w:ascii="Times New Roman" w:eastAsia="Times New Roman" w:hAnsi="Times New Roman" w:cs="Times New Roman"/>
      <w:sz w:val="24"/>
      <w:szCs w:val="24"/>
      <w:lang w:val="en-ZA"/>
    </w:rPr>
  </w:style>
  <w:style w:type="paragraph" w:styleId="NormalWeb">
    <w:name w:val="Normal (Web)"/>
    <w:basedOn w:val="Normal"/>
    <w:uiPriority w:val="99"/>
    <w:rsid w:val="00AC0578"/>
    <w:pPr>
      <w:spacing w:before="100" w:beforeAutospacing="1" w:after="100" w:afterAutospacing="1"/>
    </w:pPr>
    <w:rPr>
      <w:rFonts w:ascii="Helvetica" w:hAnsi="Helvetica" w:cs="Times New Roman"/>
      <w:color w:val="FFFFCC"/>
      <w:sz w:val="20"/>
      <w:szCs w:val="20"/>
    </w:rPr>
  </w:style>
  <w:style w:type="paragraph" w:styleId="FootnoteText">
    <w:name w:val="footnote text"/>
    <w:basedOn w:val="Normal"/>
    <w:link w:val="FootnoteTextChar"/>
    <w:rsid w:val="00AC0578"/>
    <w:rPr>
      <w:rFonts w:ascii="Times New Roman" w:hAnsi="Times New Roman" w:cs="Times New Roman"/>
      <w:sz w:val="20"/>
      <w:szCs w:val="20"/>
    </w:rPr>
  </w:style>
  <w:style w:type="character" w:customStyle="1" w:styleId="FootnoteTextChar">
    <w:name w:val="Footnote Text Char"/>
    <w:link w:val="FootnoteText"/>
    <w:uiPriority w:val="99"/>
    <w:rsid w:val="00AC0578"/>
    <w:rPr>
      <w:rFonts w:ascii="Times New Roman" w:eastAsia="Times New Roman" w:hAnsi="Times New Roman" w:cs="Times New Roman"/>
      <w:sz w:val="20"/>
      <w:szCs w:val="20"/>
    </w:rPr>
  </w:style>
  <w:style w:type="character" w:styleId="FootnoteReference">
    <w:name w:val="footnote reference"/>
    <w:uiPriority w:val="99"/>
    <w:semiHidden/>
    <w:rsid w:val="00AC0578"/>
    <w:rPr>
      <w:vertAlign w:val="superscript"/>
    </w:rPr>
  </w:style>
  <w:style w:type="paragraph" w:styleId="Header">
    <w:name w:val="header"/>
    <w:basedOn w:val="Normal"/>
    <w:link w:val="HeaderChar"/>
    <w:uiPriority w:val="99"/>
    <w:unhideWhenUsed/>
    <w:rsid w:val="00776217"/>
    <w:pPr>
      <w:tabs>
        <w:tab w:val="center" w:pos="4680"/>
        <w:tab w:val="right" w:pos="9360"/>
      </w:tabs>
    </w:pPr>
    <w:rPr>
      <w:u w:val="single"/>
    </w:rPr>
  </w:style>
  <w:style w:type="character" w:customStyle="1" w:styleId="HeaderChar">
    <w:name w:val="Header Char"/>
    <w:link w:val="Header"/>
    <w:uiPriority w:val="99"/>
    <w:rsid w:val="00776217"/>
    <w:rPr>
      <w:u w:val="single"/>
    </w:rPr>
  </w:style>
  <w:style w:type="paragraph" w:styleId="Footer">
    <w:name w:val="footer"/>
    <w:basedOn w:val="Normal"/>
    <w:link w:val="FooterChar"/>
    <w:uiPriority w:val="99"/>
    <w:unhideWhenUsed/>
    <w:rsid w:val="00241D9D"/>
    <w:pPr>
      <w:tabs>
        <w:tab w:val="center" w:pos="4680"/>
        <w:tab w:val="right" w:pos="9360"/>
      </w:tabs>
    </w:pPr>
  </w:style>
  <w:style w:type="character" w:customStyle="1" w:styleId="FooterChar">
    <w:name w:val="Footer Char"/>
    <w:basedOn w:val="DefaultParagraphFont"/>
    <w:link w:val="Footer"/>
    <w:uiPriority w:val="99"/>
    <w:rsid w:val="00241D9D"/>
  </w:style>
  <w:style w:type="paragraph" w:styleId="BodyText">
    <w:name w:val="Body Text"/>
    <w:basedOn w:val="Normal"/>
    <w:link w:val="BodyTextChar"/>
    <w:uiPriority w:val="99"/>
    <w:unhideWhenUsed/>
    <w:rsid w:val="00653A3E"/>
    <w:pPr>
      <w:spacing w:after="120"/>
    </w:pPr>
  </w:style>
  <w:style w:type="character" w:customStyle="1" w:styleId="BodyTextChar">
    <w:name w:val="Body Text Char"/>
    <w:basedOn w:val="DefaultParagraphFont"/>
    <w:link w:val="BodyText"/>
    <w:uiPriority w:val="99"/>
    <w:rsid w:val="00653A3E"/>
  </w:style>
  <w:style w:type="paragraph" w:styleId="Subtitle">
    <w:name w:val="Subtitle"/>
    <w:basedOn w:val="Title"/>
    <w:next w:val="BodyText"/>
    <w:link w:val="SubtitleChar"/>
    <w:qFormat/>
    <w:rsid w:val="00653A3E"/>
    <w:pPr>
      <w:keepNext/>
      <w:keepLines/>
      <w:pBdr>
        <w:bottom w:val="none" w:sz="0" w:space="0" w:color="auto"/>
      </w:pBdr>
      <w:suppressAutoHyphens/>
      <w:spacing w:before="60" w:after="120" w:line="340" w:lineRule="atLeast"/>
      <w:contextualSpacing w:val="0"/>
    </w:pPr>
    <w:rPr>
      <w:rFonts w:ascii="Arial" w:hAnsi="Arial" w:cs="Arial"/>
      <w:color w:val="auto"/>
      <w:spacing w:val="-16"/>
      <w:kern w:val="1"/>
      <w:sz w:val="32"/>
      <w:szCs w:val="32"/>
      <w:lang w:val="en-GB" w:eastAsia="ar-SA"/>
    </w:rPr>
  </w:style>
  <w:style w:type="character" w:customStyle="1" w:styleId="SubtitleChar">
    <w:name w:val="Subtitle Char"/>
    <w:link w:val="Subtitle"/>
    <w:rsid w:val="00653A3E"/>
    <w:rPr>
      <w:rFonts w:ascii="Arial" w:eastAsia="Times New Roman" w:hAnsi="Arial" w:cs="Arial"/>
      <w:spacing w:val="-16"/>
      <w:kern w:val="1"/>
      <w:sz w:val="32"/>
      <w:szCs w:val="32"/>
      <w:lang w:val="en-GB" w:eastAsia="ar-SA"/>
    </w:rPr>
  </w:style>
  <w:style w:type="paragraph" w:customStyle="1" w:styleId="TitleCover">
    <w:name w:val="Title Cover"/>
    <w:basedOn w:val="Normal"/>
    <w:next w:val="Normal"/>
    <w:rsid w:val="00653A3E"/>
    <w:pPr>
      <w:keepNext/>
      <w:keepLines/>
      <w:pBdr>
        <w:top w:val="single" w:sz="40" w:space="31" w:color="000000"/>
      </w:pBdr>
      <w:tabs>
        <w:tab w:val="left" w:pos="-1680"/>
      </w:tabs>
      <w:suppressAutoHyphens/>
      <w:spacing w:before="240" w:after="500" w:line="640" w:lineRule="exact"/>
      <w:ind w:left="-840" w:right="-840"/>
    </w:pPr>
    <w:rPr>
      <w:rFonts w:ascii="Arial Black" w:hAnsi="Arial Black" w:cs="Arial Black"/>
      <w:b/>
      <w:bCs/>
      <w:spacing w:val="-48"/>
      <w:kern w:val="1"/>
      <w:sz w:val="64"/>
      <w:szCs w:val="64"/>
      <w:lang w:val="en-GB" w:eastAsia="ar-SA"/>
    </w:rPr>
  </w:style>
  <w:style w:type="paragraph" w:customStyle="1" w:styleId="SubtitleCover">
    <w:name w:val="Subtitle Cover"/>
    <w:basedOn w:val="TitleCover"/>
    <w:next w:val="BodyText"/>
    <w:rsid w:val="00653A3E"/>
    <w:pPr>
      <w:pBdr>
        <w:top w:val="single" w:sz="4" w:space="6" w:color="000000"/>
      </w:pBdr>
      <w:spacing w:before="0" w:after="0" w:line="360" w:lineRule="atLeast"/>
      <w:ind w:left="0" w:right="0"/>
    </w:pPr>
    <w:rPr>
      <w:rFonts w:ascii="Arial" w:hAnsi="Arial" w:cs="Arial"/>
      <w:spacing w:val="-30"/>
      <w:sz w:val="36"/>
      <w:szCs w:val="36"/>
    </w:rPr>
  </w:style>
  <w:style w:type="paragraph" w:styleId="Title">
    <w:name w:val="Title"/>
    <w:basedOn w:val="Normal"/>
    <w:next w:val="Normal"/>
    <w:link w:val="TitleChar"/>
    <w:uiPriority w:val="10"/>
    <w:qFormat/>
    <w:rsid w:val="00653A3E"/>
    <w:pPr>
      <w:pBdr>
        <w:bottom w:val="single" w:sz="8" w:space="4" w:color="4F81BD"/>
      </w:pBdr>
      <w:spacing w:after="300"/>
      <w:contextualSpacing/>
    </w:pPr>
    <w:rPr>
      <w:rFonts w:ascii="Cambria" w:hAnsi="Cambria" w:cs="Times New Roman"/>
      <w:color w:val="17365D"/>
      <w:spacing w:val="5"/>
      <w:kern w:val="28"/>
      <w:sz w:val="52"/>
      <w:szCs w:val="52"/>
    </w:rPr>
  </w:style>
  <w:style w:type="character" w:customStyle="1" w:styleId="TitleChar">
    <w:name w:val="Title Char"/>
    <w:link w:val="Title"/>
    <w:uiPriority w:val="10"/>
    <w:rsid w:val="00653A3E"/>
    <w:rPr>
      <w:rFonts w:ascii="Cambria" w:eastAsia="Times New Roman" w:hAnsi="Cambria" w:cs="Times New Roman"/>
      <w:color w:val="17365D"/>
      <w:spacing w:val="5"/>
      <w:kern w:val="28"/>
      <w:sz w:val="52"/>
      <w:szCs w:val="52"/>
    </w:rPr>
  </w:style>
  <w:style w:type="character" w:customStyle="1" w:styleId="FootnoteCharacters">
    <w:name w:val="Footnote Characters"/>
    <w:rsid w:val="00470B8A"/>
    <w:rPr>
      <w:rFonts w:cs="Times New Roman"/>
      <w:vertAlign w:val="superscript"/>
    </w:rPr>
  </w:style>
  <w:style w:type="character" w:styleId="PageNumber">
    <w:name w:val="page number"/>
    <w:uiPriority w:val="99"/>
    <w:rsid w:val="00776217"/>
    <w:rPr>
      <w:rFonts w:ascii="Arial Black" w:hAnsi="Arial Black" w:cs="Arial Black"/>
      <w:spacing w:val="-10"/>
      <w:sz w:val="18"/>
      <w:szCs w:val="18"/>
    </w:rPr>
  </w:style>
  <w:style w:type="paragraph" w:customStyle="1" w:styleId="1AutoList1">
    <w:name w:val="1AutoList1"/>
    <w:rsid w:val="00895C50"/>
    <w:pPr>
      <w:tabs>
        <w:tab w:val="left" w:pos="720"/>
      </w:tabs>
      <w:autoSpaceDE w:val="0"/>
      <w:autoSpaceDN w:val="0"/>
      <w:adjustRightInd w:val="0"/>
      <w:ind w:left="720" w:hanging="720"/>
    </w:pPr>
    <w:rPr>
      <w:rFonts w:ascii="Times New Roman" w:hAnsi="Times New Roman"/>
      <w:szCs w:val="24"/>
      <w:lang w:val="en-ZA"/>
    </w:rPr>
  </w:style>
  <w:style w:type="paragraph" w:styleId="TOC3">
    <w:name w:val="toc 3"/>
    <w:basedOn w:val="Normal"/>
    <w:next w:val="Normal"/>
    <w:autoRedefine/>
    <w:uiPriority w:val="39"/>
    <w:unhideWhenUsed/>
    <w:qFormat/>
    <w:rsid w:val="008D6BA7"/>
    <w:pPr>
      <w:ind w:left="440"/>
    </w:pPr>
    <w:rPr>
      <w:i/>
      <w:iCs/>
      <w:sz w:val="20"/>
      <w:szCs w:val="20"/>
    </w:rPr>
  </w:style>
  <w:style w:type="paragraph" w:styleId="TOC4">
    <w:name w:val="toc 4"/>
    <w:basedOn w:val="Normal"/>
    <w:next w:val="Normal"/>
    <w:autoRedefine/>
    <w:uiPriority w:val="39"/>
    <w:unhideWhenUsed/>
    <w:rsid w:val="008D6BA7"/>
    <w:pPr>
      <w:ind w:left="660"/>
    </w:pPr>
    <w:rPr>
      <w:sz w:val="18"/>
      <w:szCs w:val="18"/>
    </w:rPr>
  </w:style>
  <w:style w:type="paragraph" w:styleId="TOC5">
    <w:name w:val="toc 5"/>
    <w:basedOn w:val="Normal"/>
    <w:next w:val="Normal"/>
    <w:autoRedefine/>
    <w:uiPriority w:val="39"/>
    <w:unhideWhenUsed/>
    <w:rsid w:val="008D6BA7"/>
    <w:pPr>
      <w:ind w:left="880"/>
    </w:pPr>
    <w:rPr>
      <w:sz w:val="18"/>
      <w:szCs w:val="18"/>
    </w:rPr>
  </w:style>
  <w:style w:type="paragraph" w:styleId="TOC6">
    <w:name w:val="toc 6"/>
    <w:basedOn w:val="Normal"/>
    <w:next w:val="Normal"/>
    <w:autoRedefine/>
    <w:uiPriority w:val="39"/>
    <w:unhideWhenUsed/>
    <w:rsid w:val="008D6BA7"/>
    <w:pPr>
      <w:ind w:left="1100"/>
    </w:pPr>
    <w:rPr>
      <w:sz w:val="18"/>
      <w:szCs w:val="18"/>
    </w:rPr>
  </w:style>
  <w:style w:type="paragraph" w:styleId="TOC7">
    <w:name w:val="toc 7"/>
    <w:basedOn w:val="Normal"/>
    <w:next w:val="Normal"/>
    <w:autoRedefine/>
    <w:uiPriority w:val="39"/>
    <w:unhideWhenUsed/>
    <w:rsid w:val="008D6BA7"/>
    <w:pPr>
      <w:ind w:left="1320"/>
    </w:pPr>
    <w:rPr>
      <w:sz w:val="18"/>
      <w:szCs w:val="18"/>
    </w:rPr>
  </w:style>
  <w:style w:type="paragraph" w:styleId="TOC8">
    <w:name w:val="toc 8"/>
    <w:basedOn w:val="Normal"/>
    <w:next w:val="Normal"/>
    <w:autoRedefine/>
    <w:uiPriority w:val="39"/>
    <w:unhideWhenUsed/>
    <w:rsid w:val="008D6BA7"/>
    <w:pPr>
      <w:ind w:left="1540"/>
    </w:pPr>
    <w:rPr>
      <w:sz w:val="18"/>
      <w:szCs w:val="18"/>
    </w:rPr>
  </w:style>
  <w:style w:type="paragraph" w:styleId="TOC9">
    <w:name w:val="toc 9"/>
    <w:basedOn w:val="Normal"/>
    <w:next w:val="Normal"/>
    <w:autoRedefine/>
    <w:uiPriority w:val="39"/>
    <w:unhideWhenUsed/>
    <w:rsid w:val="008D6BA7"/>
    <w:pPr>
      <w:ind w:left="1760"/>
    </w:pPr>
    <w:rPr>
      <w:sz w:val="18"/>
      <w:szCs w:val="18"/>
    </w:rPr>
  </w:style>
  <w:style w:type="character" w:customStyle="1" w:styleId="Heading4Char">
    <w:name w:val="Heading 4 Char"/>
    <w:link w:val="Heading4"/>
    <w:rsid w:val="0030221A"/>
    <w:rPr>
      <w:rFonts w:ascii="Arial" w:hAnsi="Arial"/>
      <w:b/>
      <w:bCs/>
      <w:i/>
      <w:iCs/>
      <w:sz w:val="22"/>
      <w:szCs w:val="22"/>
    </w:rPr>
  </w:style>
  <w:style w:type="character" w:customStyle="1" w:styleId="Heading5Char">
    <w:name w:val="Heading 5 Char"/>
    <w:link w:val="Heading5"/>
    <w:rsid w:val="001A4CB2"/>
    <w:rPr>
      <w:rFonts w:ascii="Cambria" w:hAnsi="Cambria"/>
      <w:color w:val="243F60"/>
      <w:sz w:val="22"/>
      <w:szCs w:val="22"/>
    </w:rPr>
  </w:style>
  <w:style w:type="character" w:customStyle="1" w:styleId="Heading6Char">
    <w:name w:val="Heading 6 Char"/>
    <w:link w:val="Heading6"/>
    <w:rsid w:val="001A4CB2"/>
    <w:rPr>
      <w:rFonts w:ascii="Cambria" w:hAnsi="Cambria"/>
      <w:i/>
      <w:iCs/>
      <w:color w:val="243F60"/>
      <w:sz w:val="22"/>
      <w:szCs w:val="22"/>
    </w:rPr>
  </w:style>
  <w:style w:type="character" w:customStyle="1" w:styleId="Heading7Char">
    <w:name w:val="Heading 7 Char"/>
    <w:link w:val="Heading7"/>
    <w:rsid w:val="001A4CB2"/>
    <w:rPr>
      <w:rFonts w:ascii="Cambria" w:hAnsi="Cambria"/>
      <w:i/>
      <w:iCs/>
      <w:color w:val="404040"/>
      <w:sz w:val="22"/>
      <w:szCs w:val="22"/>
    </w:rPr>
  </w:style>
  <w:style w:type="character" w:customStyle="1" w:styleId="Heading8Char">
    <w:name w:val="Heading 8 Char"/>
    <w:link w:val="Heading8"/>
    <w:rsid w:val="001A4CB2"/>
    <w:rPr>
      <w:rFonts w:ascii="Cambria" w:hAnsi="Cambria"/>
      <w:color w:val="404040"/>
    </w:rPr>
  </w:style>
  <w:style w:type="character" w:customStyle="1" w:styleId="Heading9Char">
    <w:name w:val="Heading 9 Char"/>
    <w:link w:val="Heading9"/>
    <w:rsid w:val="001A4CB2"/>
    <w:rPr>
      <w:rFonts w:ascii="Cambria" w:hAnsi="Cambria"/>
      <w:i/>
      <w:iCs/>
      <w:color w:val="404040"/>
    </w:rPr>
  </w:style>
  <w:style w:type="paragraph" w:styleId="Caption">
    <w:name w:val="caption"/>
    <w:basedOn w:val="Normal"/>
    <w:next w:val="Normal"/>
    <w:uiPriority w:val="35"/>
    <w:unhideWhenUsed/>
    <w:qFormat/>
    <w:rsid w:val="001A5BA6"/>
    <w:rPr>
      <w:b/>
      <w:bCs/>
      <w:szCs w:val="18"/>
    </w:rPr>
  </w:style>
  <w:style w:type="character" w:styleId="CommentReference">
    <w:name w:val="annotation reference"/>
    <w:uiPriority w:val="99"/>
    <w:semiHidden/>
    <w:unhideWhenUsed/>
    <w:rsid w:val="00825721"/>
    <w:rPr>
      <w:sz w:val="16"/>
      <w:szCs w:val="16"/>
    </w:rPr>
  </w:style>
  <w:style w:type="paragraph" w:styleId="CommentText">
    <w:name w:val="annotation text"/>
    <w:basedOn w:val="Normal"/>
    <w:link w:val="CommentTextChar"/>
    <w:uiPriority w:val="99"/>
    <w:semiHidden/>
    <w:unhideWhenUsed/>
    <w:rsid w:val="00825721"/>
    <w:rPr>
      <w:sz w:val="20"/>
      <w:szCs w:val="20"/>
    </w:rPr>
  </w:style>
  <w:style w:type="character" w:customStyle="1" w:styleId="CommentTextChar">
    <w:name w:val="Comment Text Char"/>
    <w:link w:val="CommentText"/>
    <w:uiPriority w:val="99"/>
    <w:semiHidden/>
    <w:rsid w:val="00825721"/>
    <w:rPr>
      <w:sz w:val="20"/>
      <w:szCs w:val="20"/>
    </w:rPr>
  </w:style>
  <w:style w:type="paragraph" w:styleId="CommentSubject">
    <w:name w:val="annotation subject"/>
    <w:basedOn w:val="CommentText"/>
    <w:next w:val="CommentText"/>
    <w:link w:val="CommentSubjectChar"/>
    <w:uiPriority w:val="99"/>
    <w:semiHidden/>
    <w:unhideWhenUsed/>
    <w:rsid w:val="00825721"/>
    <w:rPr>
      <w:b/>
      <w:bCs/>
    </w:rPr>
  </w:style>
  <w:style w:type="character" w:customStyle="1" w:styleId="CommentSubjectChar">
    <w:name w:val="Comment Subject Char"/>
    <w:link w:val="CommentSubject"/>
    <w:uiPriority w:val="99"/>
    <w:semiHidden/>
    <w:rsid w:val="00825721"/>
    <w:rPr>
      <w:b/>
      <w:bCs/>
      <w:sz w:val="20"/>
      <w:szCs w:val="20"/>
    </w:rPr>
  </w:style>
  <w:style w:type="paragraph" w:styleId="TableofFigures">
    <w:name w:val="table of figures"/>
    <w:basedOn w:val="Normal"/>
    <w:next w:val="Normal"/>
    <w:uiPriority w:val="99"/>
    <w:unhideWhenUsed/>
    <w:rsid w:val="003E133E"/>
  </w:style>
  <w:style w:type="paragraph" w:customStyle="1" w:styleId="Default">
    <w:name w:val="Default"/>
    <w:rsid w:val="00FA7FA9"/>
    <w:pPr>
      <w:autoSpaceDE w:val="0"/>
      <w:autoSpaceDN w:val="0"/>
      <w:adjustRightInd w:val="0"/>
    </w:pPr>
    <w:rPr>
      <w:rFonts w:ascii="Arial" w:hAnsi="Arial" w:cs="Arial"/>
      <w:color w:val="000000"/>
      <w:sz w:val="24"/>
      <w:szCs w:val="24"/>
    </w:rPr>
  </w:style>
  <w:style w:type="paragraph" w:styleId="NoSpacing">
    <w:name w:val="No Spacing"/>
    <w:link w:val="NoSpacingChar"/>
    <w:uiPriority w:val="1"/>
    <w:qFormat/>
    <w:rsid w:val="00D767E7"/>
    <w:rPr>
      <w:sz w:val="22"/>
      <w:szCs w:val="22"/>
    </w:rPr>
  </w:style>
  <w:style w:type="character" w:customStyle="1" w:styleId="NoSpacingChar">
    <w:name w:val="No Spacing Char"/>
    <w:link w:val="NoSpacing"/>
    <w:uiPriority w:val="1"/>
    <w:rsid w:val="00D767E7"/>
    <w:rPr>
      <w:rFonts w:eastAsia="Times New Roman"/>
    </w:rPr>
  </w:style>
  <w:style w:type="paragraph" w:styleId="PlainText">
    <w:name w:val="Plain Text"/>
    <w:basedOn w:val="Normal"/>
    <w:link w:val="PlainTextChar"/>
    <w:rsid w:val="0037120D"/>
    <w:rPr>
      <w:rFonts w:ascii="Courier New" w:hAnsi="Courier New" w:cs="Courier New"/>
      <w:sz w:val="20"/>
      <w:szCs w:val="20"/>
    </w:rPr>
  </w:style>
  <w:style w:type="character" w:customStyle="1" w:styleId="PlainTextChar">
    <w:name w:val="Plain Text Char"/>
    <w:link w:val="PlainText"/>
    <w:rsid w:val="0037120D"/>
    <w:rPr>
      <w:rFonts w:ascii="Courier New" w:eastAsia="Times New Roman" w:hAnsi="Courier New" w:cs="Courier New"/>
      <w:sz w:val="20"/>
      <w:szCs w:val="20"/>
      <w:lang w:val="en-ZA"/>
    </w:rPr>
  </w:style>
  <w:style w:type="table" w:styleId="TableClassic2">
    <w:name w:val="Table Classic 2"/>
    <w:basedOn w:val="TableNormal"/>
    <w:uiPriority w:val="99"/>
    <w:semiHidden/>
    <w:unhideWhenUsed/>
    <w:rsid w:val="008763D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Grid">
    <w:name w:val="Table Grid"/>
    <w:basedOn w:val="TableNormal"/>
    <w:uiPriority w:val="59"/>
    <w:rsid w:val="00BA68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7E1939"/>
    <w:rPr>
      <w:rFonts w:ascii="Arial" w:hAnsi="Arial" w:cs="Arial"/>
    </w:rPr>
  </w:style>
  <w:style w:type="character" w:customStyle="1" w:styleId="apple-converted-space">
    <w:name w:val="apple-converted-space"/>
    <w:rsid w:val="00EA67FE"/>
  </w:style>
  <w:style w:type="character" w:customStyle="1" w:styleId="h2">
    <w:name w:val="h2"/>
    <w:rsid w:val="00EA67FE"/>
  </w:style>
  <w:style w:type="character" w:customStyle="1" w:styleId="mainbody">
    <w:name w:val="main_body"/>
    <w:rsid w:val="00EA67FE"/>
  </w:style>
  <w:style w:type="character" w:styleId="Emphasis">
    <w:name w:val="Emphasis"/>
    <w:qFormat/>
    <w:rsid w:val="00980CAB"/>
    <w:rPr>
      <w:i/>
      <w:iCs/>
    </w:rPr>
  </w:style>
  <w:style w:type="paragraph" w:customStyle="1" w:styleId="Preformatted">
    <w:name w:val="Preformatted"/>
    <w:basedOn w:val="Normal"/>
    <w:rsid w:val="00980CAB"/>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jc w:val="left"/>
    </w:pPr>
    <w:rPr>
      <w:rFonts w:ascii="Courier New" w:hAnsi="Courier New" w:cs="Times New Roman"/>
      <w:snapToGrid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4591">
      <w:bodyDiv w:val="1"/>
      <w:marLeft w:val="0"/>
      <w:marRight w:val="0"/>
      <w:marTop w:val="0"/>
      <w:marBottom w:val="0"/>
      <w:divBdr>
        <w:top w:val="none" w:sz="0" w:space="0" w:color="auto"/>
        <w:left w:val="none" w:sz="0" w:space="0" w:color="auto"/>
        <w:bottom w:val="none" w:sz="0" w:space="0" w:color="auto"/>
        <w:right w:val="none" w:sz="0" w:space="0" w:color="auto"/>
      </w:divBdr>
    </w:div>
    <w:div w:id="129566262">
      <w:bodyDiv w:val="1"/>
      <w:marLeft w:val="0"/>
      <w:marRight w:val="0"/>
      <w:marTop w:val="0"/>
      <w:marBottom w:val="0"/>
      <w:divBdr>
        <w:top w:val="none" w:sz="0" w:space="0" w:color="auto"/>
        <w:left w:val="none" w:sz="0" w:space="0" w:color="auto"/>
        <w:bottom w:val="none" w:sz="0" w:space="0" w:color="auto"/>
        <w:right w:val="none" w:sz="0" w:space="0" w:color="auto"/>
      </w:divBdr>
    </w:div>
    <w:div w:id="138231707">
      <w:bodyDiv w:val="1"/>
      <w:marLeft w:val="0"/>
      <w:marRight w:val="0"/>
      <w:marTop w:val="0"/>
      <w:marBottom w:val="0"/>
      <w:divBdr>
        <w:top w:val="none" w:sz="0" w:space="0" w:color="auto"/>
        <w:left w:val="none" w:sz="0" w:space="0" w:color="auto"/>
        <w:bottom w:val="none" w:sz="0" w:space="0" w:color="auto"/>
        <w:right w:val="none" w:sz="0" w:space="0" w:color="auto"/>
      </w:divBdr>
    </w:div>
    <w:div w:id="240871031">
      <w:bodyDiv w:val="1"/>
      <w:marLeft w:val="0"/>
      <w:marRight w:val="0"/>
      <w:marTop w:val="0"/>
      <w:marBottom w:val="0"/>
      <w:divBdr>
        <w:top w:val="none" w:sz="0" w:space="0" w:color="auto"/>
        <w:left w:val="none" w:sz="0" w:space="0" w:color="auto"/>
        <w:bottom w:val="none" w:sz="0" w:space="0" w:color="auto"/>
        <w:right w:val="none" w:sz="0" w:space="0" w:color="auto"/>
      </w:divBdr>
    </w:div>
    <w:div w:id="293951706">
      <w:bodyDiv w:val="1"/>
      <w:marLeft w:val="0"/>
      <w:marRight w:val="0"/>
      <w:marTop w:val="0"/>
      <w:marBottom w:val="0"/>
      <w:divBdr>
        <w:top w:val="none" w:sz="0" w:space="0" w:color="auto"/>
        <w:left w:val="none" w:sz="0" w:space="0" w:color="auto"/>
        <w:bottom w:val="none" w:sz="0" w:space="0" w:color="auto"/>
        <w:right w:val="none" w:sz="0" w:space="0" w:color="auto"/>
      </w:divBdr>
    </w:div>
    <w:div w:id="410011945">
      <w:bodyDiv w:val="1"/>
      <w:marLeft w:val="0"/>
      <w:marRight w:val="0"/>
      <w:marTop w:val="0"/>
      <w:marBottom w:val="0"/>
      <w:divBdr>
        <w:top w:val="none" w:sz="0" w:space="0" w:color="auto"/>
        <w:left w:val="none" w:sz="0" w:space="0" w:color="auto"/>
        <w:bottom w:val="none" w:sz="0" w:space="0" w:color="auto"/>
        <w:right w:val="none" w:sz="0" w:space="0" w:color="auto"/>
      </w:divBdr>
    </w:div>
    <w:div w:id="497430697">
      <w:bodyDiv w:val="1"/>
      <w:marLeft w:val="0"/>
      <w:marRight w:val="0"/>
      <w:marTop w:val="0"/>
      <w:marBottom w:val="0"/>
      <w:divBdr>
        <w:top w:val="none" w:sz="0" w:space="0" w:color="auto"/>
        <w:left w:val="none" w:sz="0" w:space="0" w:color="auto"/>
        <w:bottom w:val="none" w:sz="0" w:space="0" w:color="auto"/>
        <w:right w:val="none" w:sz="0" w:space="0" w:color="auto"/>
      </w:divBdr>
      <w:divsChild>
        <w:div w:id="226114859">
          <w:marLeft w:val="907"/>
          <w:marRight w:val="0"/>
          <w:marTop w:val="106"/>
          <w:marBottom w:val="0"/>
          <w:divBdr>
            <w:top w:val="none" w:sz="0" w:space="0" w:color="auto"/>
            <w:left w:val="none" w:sz="0" w:space="0" w:color="auto"/>
            <w:bottom w:val="none" w:sz="0" w:space="0" w:color="auto"/>
            <w:right w:val="none" w:sz="0" w:space="0" w:color="auto"/>
          </w:divBdr>
        </w:div>
        <w:div w:id="377166942">
          <w:marLeft w:val="907"/>
          <w:marRight w:val="0"/>
          <w:marTop w:val="106"/>
          <w:marBottom w:val="0"/>
          <w:divBdr>
            <w:top w:val="none" w:sz="0" w:space="0" w:color="auto"/>
            <w:left w:val="none" w:sz="0" w:space="0" w:color="auto"/>
            <w:bottom w:val="none" w:sz="0" w:space="0" w:color="auto"/>
            <w:right w:val="none" w:sz="0" w:space="0" w:color="auto"/>
          </w:divBdr>
        </w:div>
        <w:div w:id="742527131">
          <w:marLeft w:val="907"/>
          <w:marRight w:val="0"/>
          <w:marTop w:val="106"/>
          <w:marBottom w:val="0"/>
          <w:divBdr>
            <w:top w:val="none" w:sz="0" w:space="0" w:color="auto"/>
            <w:left w:val="none" w:sz="0" w:space="0" w:color="auto"/>
            <w:bottom w:val="none" w:sz="0" w:space="0" w:color="auto"/>
            <w:right w:val="none" w:sz="0" w:space="0" w:color="auto"/>
          </w:divBdr>
        </w:div>
        <w:div w:id="807821273">
          <w:marLeft w:val="907"/>
          <w:marRight w:val="0"/>
          <w:marTop w:val="106"/>
          <w:marBottom w:val="0"/>
          <w:divBdr>
            <w:top w:val="none" w:sz="0" w:space="0" w:color="auto"/>
            <w:left w:val="none" w:sz="0" w:space="0" w:color="auto"/>
            <w:bottom w:val="none" w:sz="0" w:space="0" w:color="auto"/>
            <w:right w:val="none" w:sz="0" w:space="0" w:color="auto"/>
          </w:divBdr>
        </w:div>
        <w:div w:id="1127119481">
          <w:marLeft w:val="907"/>
          <w:marRight w:val="0"/>
          <w:marTop w:val="106"/>
          <w:marBottom w:val="0"/>
          <w:divBdr>
            <w:top w:val="none" w:sz="0" w:space="0" w:color="auto"/>
            <w:left w:val="none" w:sz="0" w:space="0" w:color="auto"/>
            <w:bottom w:val="none" w:sz="0" w:space="0" w:color="auto"/>
            <w:right w:val="none" w:sz="0" w:space="0" w:color="auto"/>
          </w:divBdr>
        </w:div>
        <w:div w:id="1450007444">
          <w:marLeft w:val="907"/>
          <w:marRight w:val="0"/>
          <w:marTop w:val="106"/>
          <w:marBottom w:val="0"/>
          <w:divBdr>
            <w:top w:val="none" w:sz="0" w:space="0" w:color="auto"/>
            <w:left w:val="none" w:sz="0" w:space="0" w:color="auto"/>
            <w:bottom w:val="none" w:sz="0" w:space="0" w:color="auto"/>
            <w:right w:val="none" w:sz="0" w:space="0" w:color="auto"/>
          </w:divBdr>
        </w:div>
        <w:div w:id="1752700457">
          <w:marLeft w:val="907"/>
          <w:marRight w:val="0"/>
          <w:marTop w:val="106"/>
          <w:marBottom w:val="0"/>
          <w:divBdr>
            <w:top w:val="none" w:sz="0" w:space="0" w:color="auto"/>
            <w:left w:val="none" w:sz="0" w:space="0" w:color="auto"/>
            <w:bottom w:val="none" w:sz="0" w:space="0" w:color="auto"/>
            <w:right w:val="none" w:sz="0" w:space="0" w:color="auto"/>
          </w:divBdr>
        </w:div>
      </w:divsChild>
    </w:div>
    <w:div w:id="505099272">
      <w:bodyDiv w:val="1"/>
      <w:marLeft w:val="0"/>
      <w:marRight w:val="0"/>
      <w:marTop w:val="0"/>
      <w:marBottom w:val="0"/>
      <w:divBdr>
        <w:top w:val="none" w:sz="0" w:space="0" w:color="auto"/>
        <w:left w:val="none" w:sz="0" w:space="0" w:color="auto"/>
        <w:bottom w:val="none" w:sz="0" w:space="0" w:color="auto"/>
        <w:right w:val="none" w:sz="0" w:space="0" w:color="auto"/>
      </w:divBdr>
    </w:div>
    <w:div w:id="521892786">
      <w:bodyDiv w:val="1"/>
      <w:marLeft w:val="0"/>
      <w:marRight w:val="0"/>
      <w:marTop w:val="0"/>
      <w:marBottom w:val="0"/>
      <w:divBdr>
        <w:top w:val="none" w:sz="0" w:space="0" w:color="auto"/>
        <w:left w:val="none" w:sz="0" w:space="0" w:color="auto"/>
        <w:bottom w:val="none" w:sz="0" w:space="0" w:color="auto"/>
        <w:right w:val="none" w:sz="0" w:space="0" w:color="auto"/>
      </w:divBdr>
    </w:div>
    <w:div w:id="565799745">
      <w:bodyDiv w:val="1"/>
      <w:marLeft w:val="0"/>
      <w:marRight w:val="0"/>
      <w:marTop w:val="0"/>
      <w:marBottom w:val="0"/>
      <w:divBdr>
        <w:top w:val="none" w:sz="0" w:space="0" w:color="auto"/>
        <w:left w:val="none" w:sz="0" w:space="0" w:color="auto"/>
        <w:bottom w:val="none" w:sz="0" w:space="0" w:color="auto"/>
        <w:right w:val="none" w:sz="0" w:space="0" w:color="auto"/>
      </w:divBdr>
    </w:div>
    <w:div w:id="592056478">
      <w:bodyDiv w:val="1"/>
      <w:marLeft w:val="0"/>
      <w:marRight w:val="0"/>
      <w:marTop w:val="0"/>
      <w:marBottom w:val="0"/>
      <w:divBdr>
        <w:top w:val="none" w:sz="0" w:space="0" w:color="auto"/>
        <w:left w:val="none" w:sz="0" w:space="0" w:color="auto"/>
        <w:bottom w:val="none" w:sz="0" w:space="0" w:color="auto"/>
        <w:right w:val="none" w:sz="0" w:space="0" w:color="auto"/>
      </w:divBdr>
    </w:div>
    <w:div w:id="597256277">
      <w:bodyDiv w:val="1"/>
      <w:marLeft w:val="0"/>
      <w:marRight w:val="0"/>
      <w:marTop w:val="0"/>
      <w:marBottom w:val="0"/>
      <w:divBdr>
        <w:top w:val="none" w:sz="0" w:space="0" w:color="auto"/>
        <w:left w:val="none" w:sz="0" w:space="0" w:color="auto"/>
        <w:bottom w:val="none" w:sz="0" w:space="0" w:color="auto"/>
        <w:right w:val="none" w:sz="0" w:space="0" w:color="auto"/>
      </w:divBdr>
    </w:div>
    <w:div w:id="657927057">
      <w:bodyDiv w:val="1"/>
      <w:marLeft w:val="0"/>
      <w:marRight w:val="0"/>
      <w:marTop w:val="0"/>
      <w:marBottom w:val="0"/>
      <w:divBdr>
        <w:top w:val="none" w:sz="0" w:space="0" w:color="auto"/>
        <w:left w:val="none" w:sz="0" w:space="0" w:color="auto"/>
        <w:bottom w:val="none" w:sz="0" w:space="0" w:color="auto"/>
        <w:right w:val="none" w:sz="0" w:space="0" w:color="auto"/>
      </w:divBdr>
    </w:div>
    <w:div w:id="659579518">
      <w:bodyDiv w:val="1"/>
      <w:marLeft w:val="0"/>
      <w:marRight w:val="0"/>
      <w:marTop w:val="0"/>
      <w:marBottom w:val="0"/>
      <w:divBdr>
        <w:top w:val="none" w:sz="0" w:space="0" w:color="auto"/>
        <w:left w:val="none" w:sz="0" w:space="0" w:color="auto"/>
        <w:bottom w:val="none" w:sz="0" w:space="0" w:color="auto"/>
        <w:right w:val="none" w:sz="0" w:space="0" w:color="auto"/>
      </w:divBdr>
    </w:div>
    <w:div w:id="754671502">
      <w:bodyDiv w:val="1"/>
      <w:marLeft w:val="0"/>
      <w:marRight w:val="0"/>
      <w:marTop w:val="0"/>
      <w:marBottom w:val="0"/>
      <w:divBdr>
        <w:top w:val="none" w:sz="0" w:space="0" w:color="auto"/>
        <w:left w:val="none" w:sz="0" w:space="0" w:color="auto"/>
        <w:bottom w:val="none" w:sz="0" w:space="0" w:color="auto"/>
        <w:right w:val="none" w:sz="0" w:space="0" w:color="auto"/>
      </w:divBdr>
    </w:div>
    <w:div w:id="796415013">
      <w:bodyDiv w:val="1"/>
      <w:marLeft w:val="0"/>
      <w:marRight w:val="0"/>
      <w:marTop w:val="0"/>
      <w:marBottom w:val="0"/>
      <w:divBdr>
        <w:top w:val="none" w:sz="0" w:space="0" w:color="auto"/>
        <w:left w:val="none" w:sz="0" w:space="0" w:color="auto"/>
        <w:bottom w:val="none" w:sz="0" w:space="0" w:color="auto"/>
        <w:right w:val="none" w:sz="0" w:space="0" w:color="auto"/>
      </w:divBdr>
    </w:div>
    <w:div w:id="815993401">
      <w:bodyDiv w:val="1"/>
      <w:marLeft w:val="0"/>
      <w:marRight w:val="0"/>
      <w:marTop w:val="0"/>
      <w:marBottom w:val="0"/>
      <w:divBdr>
        <w:top w:val="none" w:sz="0" w:space="0" w:color="auto"/>
        <w:left w:val="none" w:sz="0" w:space="0" w:color="auto"/>
        <w:bottom w:val="none" w:sz="0" w:space="0" w:color="auto"/>
        <w:right w:val="none" w:sz="0" w:space="0" w:color="auto"/>
      </w:divBdr>
    </w:div>
    <w:div w:id="818380302">
      <w:bodyDiv w:val="1"/>
      <w:marLeft w:val="0"/>
      <w:marRight w:val="0"/>
      <w:marTop w:val="0"/>
      <w:marBottom w:val="0"/>
      <w:divBdr>
        <w:top w:val="none" w:sz="0" w:space="0" w:color="auto"/>
        <w:left w:val="none" w:sz="0" w:space="0" w:color="auto"/>
        <w:bottom w:val="none" w:sz="0" w:space="0" w:color="auto"/>
        <w:right w:val="none" w:sz="0" w:space="0" w:color="auto"/>
      </w:divBdr>
    </w:div>
    <w:div w:id="824592684">
      <w:bodyDiv w:val="1"/>
      <w:marLeft w:val="0"/>
      <w:marRight w:val="0"/>
      <w:marTop w:val="0"/>
      <w:marBottom w:val="0"/>
      <w:divBdr>
        <w:top w:val="none" w:sz="0" w:space="0" w:color="auto"/>
        <w:left w:val="none" w:sz="0" w:space="0" w:color="auto"/>
        <w:bottom w:val="none" w:sz="0" w:space="0" w:color="auto"/>
        <w:right w:val="none" w:sz="0" w:space="0" w:color="auto"/>
      </w:divBdr>
    </w:div>
    <w:div w:id="847015304">
      <w:bodyDiv w:val="1"/>
      <w:marLeft w:val="0"/>
      <w:marRight w:val="0"/>
      <w:marTop w:val="0"/>
      <w:marBottom w:val="0"/>
      <w:divBdr>
        <w:top w:val="none" w:sz="0" w:space="0" w:color="auto"/>
        <w:left w:val="none" w:sz="0" w:space="0" w:color="auto"/>
        <w:bottom w:val="none" w:sz="0" w:space="0" w:color="auto"/>
        <w:right w:val="none" w:sz="0" w:space="0" w:color="auto"/>
      </w:divBdr>
    </w:div>
    <w:div w:id="898632679">
      <w:bodyDiv w:val="1"/>
      <w:marLeft w:val="0"/>
      <w:marRight w:val="0"/>
      <w:marTop w:val="0"/>
      <w:marBottom w:val="0"/>
      <w:divBdr>
        <w:top w:val="none" w:sz="0" w:space="0" w:color="auto"/>
        <w:left w:val="none" w:sz="0" w:space="0" w:color="auto"/>
        <w:bottom w:val="none" w:sz="0" w:space="0" w:color="auto"/>
        <w:right w:val="none" w:sz="0" w:space="0" w:color="auto"/>
      </w:divBdr>
    </w:div>
    <w:div w:id="914314473">
      <w:bodyDiv w:val="1"/>
      <w:marLeft w:val="0"/>
      <w:marRight w:val="0"/>
      <w:marTop w:val="0"/>
      <w:marBottom w:val="0"/>
      <w:divBdr>
        <w:top w:val="none" w:sz="0" w:space="0" w:color="auto"/>
        <w:left w:val="none" w:sz="0" w:space="0" w:color="auto"/>
        <w:bottom w:val="none" w:sz="0" w:space="0" w:color="auto"/>
        <w:right w:val="none" w:sz="0" w:space="0" w:color="auto"/>
      </w:divBdr>
    </w:div>
    <w:div w:id="928079492">
      <w:bodyDiv w:val="1"/>
      <w:marLeft w:val="0"/>
      <w:marRight w:val="0"/>
      <w:marTop w:val="0"/>
      <w:marBottom w:val="0"/>
      <w:divBdr>
        <w:top w:val="none" w:sz="0" w:space="0" w:color="auto"/>
        <w:left w:val="none" w:sz="0" w:space="0" w:color="auto"/>
        <w:bottom w:val="none" w:sz="0" w:space="0" w:color="auto"/>
        <w:right w:val="none" w:sz="0" w:space="0" w:color="auto"/>
      </w:divBdr>
    </w:div>
    <w:div w:id="974020237">
      <w:bodyDiv w:val="1"/>
      <w:marLeft w:val="0"/>
      <w:marRight w:val="0"/>
      <w:marTop w:val="0"/>
      <w:marBottom w:val="0"/>
      <w:divBdr>
        <w:top w:val="none" w:sz="0" w:space="0" w:color="auto"/>
        <w:left w:val="none" w:sz="0" w:space="0" w:color="auto"/>
        <w:bottom w:val="none" w:sz="0" w:space="0" w:color="auto"/>
        <w:right w:val="none" w:sz="0" w:space="0" w:color="auto"/>
      </w:divBdr>
    </w:div>
    <w:div w:id="1037966584">
      <w:bodyDiv w:val="1"/>
      <w:marLeft w:val="0"/>
      <w:marRight w:val="0"/>
      <w:marTop w:val="0"/>
      <w:marBottom w:val="0"/>
      <w:divBdr>
        <w:top w:val="none" w:sz="0" w:space="0" w:color="auto"/>
        <w:left w:val="none" w:sz="0" w:space="0" w:color="auto"/>
        <w:bottom w:val="none" w:sz="0" w:space="0" w:color="auto"/>
        <w:right w:val="none" w:sz="0" w:space="0" w:color="auto"/>
      </w:divBdr>
    </w:div>
    <w:div w:id="1038896030">
      <w:bodyDiv w:val="1"/>
      <w:marLeft w:val="0"/>
      <w:marRight w:val="0"/>
      <w:marTop w:val="0"/>
      <w:marBottom w:val="0"/>
      <w:divBdr>
        <w:top w:val="none" w:sz="0" w:space="0" w:color="auto"/>
        <w:left w:val="none" w:sz="0" w:space="0" w:color="auto"/>
        <w:bottom w:val="none" w:sz="0" w:space="0" w:color="auto"/>
        <w:right w:val="none" w:sz="0" w:space="0" w:color="auto"/>
      </w:divBdr>
    </w:div>
    <w:div w:id="1044326813">
      <w:bodyDiv w:val="1"/>
      <w:marLeft w:val="0"/>
      <w:marRight w:val="0"/>
      <w:marTop w:val="0"/>
      <w:marBottom w:val="0"/>
      <w:divBdr>
        <w:top w:val="none" w:sz="0" w:space="0" w:color="auto"/>
        <w:left w:val="none" w:sz="0" w:space="0" w:color="auto"/>
        <w:bottom w:val="none" w:sz="0" w:space="0" w:color="auto"/>
        <w:right w:val="none" w:sz="0" w:space="0" w:color="auto"/>
      </w:divBdr>
    </w:div>
    <w:div w:id="1044527375">
      <w:bodyDiv w:val="1"/>
      <w:marLeft w:val="0"/>
      <w:marRight w:val="0"/>
      <w:marTop w:val="0"/>
      <w:marBottom w:val="0"/>
      <w:divBdr>
        <w:top w:val="none" w:sz="0" w:space="0" w:color="auto"/>
        <w:left w:val="none" w:sz="0" w:space="0" w:color="auto"/>
        <w:bottom w:val="none" w:sz="0" w:space="0" w:color="auto"/>
        <w:right w:val="none" w:sz="0" w:space="0" w:color="auto"/>
      </w:divBdr>
    </w:div>
    <w:div w:id="1047529352">
      <w:bodyDiv w:val="1"/>
      <w:marLeft w:val="0"/>
      <w:marRight w:val="0"/>
      <w:marTop w:val="0"/>
      <w:marBottom w:val="0"/>
      <w:divBdr>
        <w:top w:val="none" w:sz="0" w:space="0" w:color="auto"/>
        <w:left w:val="none" w:sz="0" w:space="0" w:color="auto"/>
        <w:bottom w:val="none" w:sz="0" w:space="0" w:color="auto"/>
        <w:right w:val="none" w:sz="0" w:space="0" w:color="auto"/>
      </w:divBdr>
    </w:div>
    <w:div w:id="1060594542">
      <w:bodyDiv w:val="1"/>
      <w:marLeft w:val="0"/>
      <w:marRight w:val="0"/>
      <w:marTop w:val="0"/>
      <w:marBottom w:val="0"/>
      <w:divBdr>
        <w:top w:val="none" w:sz="0" w:space="0" w:color="auto"/>
        <w:left w:val="none" w:sz="0" w:space="0" w:color="auto"/>
        <w:bottom w:val="none" w:sz="0" w:space="0" w:color="auto"/>
        <w:right w:val="none" w:sz="0" w:space="0" w:color="auto"/>
      </w:divBdr>
    </w:div>
    <w:div w:id="1106341602">
      <w:bodyDiv w:val="1"/>
      <w:marLeft w:val="0"/>
      <w:marRight w:val="0"/>
      <w:marTop w:val="0"/>
      <w:marBottom w:val="0"/>
      <w:divBdr>
        <w:top w:val="none" w:sz="0" w:space="0" w:color="auto"/>
        <w:left w:val="none" w:sz="0" w:space="0" w:color="auto"/>
        <w:bottom w:val="none" w:sz="0" w:space="0" w:color="auto"/>
        <w:right w:val="none" w:sz="0" w:space="0" w:color="auto"/>
      </w:divBdr>
    </w:div>
    <w:div w:id="1113522533">
      <w:bodyDiv w:val="1"/>
      <w:marLeft w:val="0"/>
      <w:marRight w:val="0"/>
      <w:marTop w:val="0"/>
      <w:marBottom w:val="0"/>
      <w:divBdr>
        <w:top w:val="none" w:sz="0" w:space="0" w:color="auto"/>
        <w:left w:val="none" w:sz="0" w:space="0" w:color="auto"/>
        <w:bottom w:val="none" w:sz="0" w:space="0" w:color="auto"/>
        <w:right w:val="none" w:sz="0" w:space="0" w:color="auto"/>
      </w:divBdr>
    </w:div>
    <w:div w:id="1128627769">
      <w:bodyDiv w:val="1"/>
      <w:marLeft w:val="0"/>
      <w:marRight w:val="0"/>
      <w:marTop w:val="0"/>
      <w:marBottom w:val="0"/>
      <w:divBdr>
        <w:top w:val="none" w:sz="0" w:space="0" w:color="auto"/>
        <w:left w:val="none" w:sz="0" w:space="0" w:color="auto"/>
        <w:bottom w:val="none" w:sz="0" w:space="0" w:color="auto"/>
        <w:right w:val="none" w:sz="0" w:space="0" w:color="auto"/>
      </w:divBdr>
    </w:div>
    <w:div w:id="1187984757">
      <w:bodyDiv w:val="1"/>
      <w:marLeft w:val="0"/>
      <w:marRight w:val="0"/>
      <w:marTop w:val="0"/>
      <w:marBottom w:val="0"/>
      <w:divBdr>
        <w:top w:val="none" w:sz="0" w:space="0" w:color="auto"/>
        <w:left w:val="none" w:sz="0" w:space="0" w:color="auto"/>
        <w:bottom w:val="none" w:sz="0" w:space="0" w:color="auto"/>
        <w:right w:val="none" w:sz="0" w:space="0" w:color="auto"/>
      </w:divBdr>
    </w:div>
    <w:div w:id="1230456767">
      <w:bodyDiv w:val="1"/>
      <w:marLeft w:val="0"/>
      <w:marRight w:val="0"/>
      <w:marTop w:val="0"/>
      <w:marBottom w:val="0"/>
      <w:divBdr>
        <w:top w:val="none" w:sz="0" w:space="0" w:color="auto"/>
        <w:left w:val="none" w:sz="0" w:space="0" w:color="auto"/>
        <w:bottom w:val="none" w:sz="0" w:space="0" w:color="auto"/>
        <w:right w:val="none" w:sz="0" w:space="0" w:color="auto"/>
      </w:divBdr>
    </w:div>
    <w:div w:id="1257446397">
      <w:bodyDiv w:val="1"/>
      <w:marLeft w:val="0"/>
      <w:marRight w:val="0"/>
      <w:marTop w:val="0"/>
      <w:marBottom w:val="0"/>
      <w:divBdr>
        <w:top w:val="none" w:sz="0" w:space="0" w:color="auto"/>
        <w:left w:val="none" w:sz="0" w:space="0" w:color="auto"/>
        <w:bottom w:val="none" w:sz="0" w:space="0" w:color="auto"/>
        <w:right w:val="none" w:sz="0" w:space="0" w:color="auto"/>
      </w:divBdr>
    </w:div>
    <w:div w:id="1284340012">
      <w:bodyDiv w:val="1"/>
      <w:marLeft w:val="0"/>
      <w:marRight w:val="0"/>
      <w:marTop w:val="0"/>
      <w:marBottom w:val="0"/>
      <w:divBdr>
        <w:top w:val="none" w:sz="0" w:space="0" w:color="auto"/>
        <w:left w:val="none" w:sz="0" w:space="0" w:color="auto"/>
        <w:bottom w:val="none" w:sz="0" w:space="0" w:color="auto"/>
        <w:right w:val="none" w:sz="0" w:space="0" w:color="auto"/>
      </w:divBdr>
    </w:div>
    <w:div w:id="1318723381">
      <w:bodyDiv w:val="1"/>
      <w:marLeft w:val="0"/>
      <w:marRight w:val="0"/>
      <w:marTop w:val="0"/>
      <w:marBottom w:val="0"/>
      <w:divBdr>
        <w:top w:val="none" w:sz="0" w:space="0" w:color="auto"/>
        <w:left w:val="none" w:sz="0" w:space="0" w:color="auto"/>
        <w:bottom w:val="none" w:sz="0" w:space="0" w:color="auto"/>
        <w:right w:val="none" w:sz="0" w:space="0" w:color="auto"/>
      </w:divBdr>
    </w:div>
    <w:div w:id="1320427702">
      <w:bodyDiv w:val="1"/>
      <w:marLeft w:val="0"/>
      <w:marRight w:val="0"/>
      <w:marTop w:val="0"/>
      <w:marBottom w:val="0"/>
      <w:divBdr>
        <w:top w:val="none" w:sz="0" w:space="0" w:color="auto"/>
        <w:left w:val="none" w:sz="0" w:space="0" w:color="auto"/>
        <w:bottom w:val="none" w:sz="0" w:space="0" w:color="auto"/>
        <w:right w:val="none" w:sz="0" w:space="0" w:color="auto"/>
      </w:divBdr>
      <w:divsChild>
        <w:div w:id="1457867997">
          <w:marLeft w:val="0"/>
          <w:marRight w:val="0"/>
          <w:marTop w:val="0"/>
          <w:marBottom w:val="0"/>
          <w:divBdr>
            <w:top w:val="none" w:sz="0" w:space="0" w:color="auto"/>
            <w:left w:val="none" w:sz="0" w:space="0" w:color="auto"/>
            <w:bottom w:val="none" w:sz="0" w:space="0" w:color="auto"/>
            <w:right w:val="none" w:sz="0" w:space="0" w:color="auto"/>
          </w:divBdr>
          <w:divsChild>
            <w:div w:id="94635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92974">
      <w:bodyDiv w:val="1"/>
      <w:marLeft w:val="0"/>
      <w:marRight w:val="0"/>
      <w:marTop w:val="0"/>
      <w:marBottom w:val="0"/>
      <w:divBdr>
        <w:top w:val="none" w:sz="0" w:space="0" w:color="auto"/>
        <w:left w:val="none" w:sz="0" w:space="0" w:color="auto"/>
        <w:bottom w:val="none" w:sz="0" w:space="0" w:color="auto"/>
        <w:right w:val="none" w:sz="0" w:space="0" w:color="auto"/>
      </w:divBdr>
    </w:div>
    <w:div w:id="1411662348">
      <w:bodyDiv w:val="1"/>
      <w:marLeft w:val="0"/>
      <w:marRight w:val="0"/>
      <w:marTop w:val="0"/>
      <w:marBottom w:val="0"/>
      <w:divBdr>
        <w:top w:val="none" w:sz="0" w:space="0" w:color="auto"/>
        <w:left w:val="none" w:sz="0" w:space="0" w:color="auto"/>
        <w:bottom w:val="none" w:sz="0" w:space="0" w:color="auto"/>
        <w:right w:val="none" w:sz="0" w:space="0" w:color="auto"/>
      </w:divBdr>
    </w:div>
    <w:div w:id="1469666108">
      <w:bodyDiv w:val="1"/>
      <w:marLeft w:val="0"/>
      <w:marRight w:val="0"/>
      <w:marTop w:val="0"/>
      <w:marBottom w:val="0"/>
      <w:divBdr>
        <w:top w:val="none" w:sz="0" w:space="0" w:color="auto"/>
        <w:left w:val="none" w:sz="0" w:space="0" w:color="auto"/>
        <w:bottom w:val="none" w:sz="0" w:space="0" w:color="auto"/>
        <w:right w:val="none" w:sz="0" w:space="0" w:color="auto"/>
      </w:divBdr>
    </w:div>
    <w:div w:id="1524783104">
      <w:bodyDiv w:val="1"/>
      <w:marLeft w:val="0"/>
      <w:marRight w:val="0"/>
      <w:marTop w:val="0"/>
      <w:marBottom w:val="0"/>
      <w:divBdr>
        <w:top w:val="none" w:sz="0" w:space="0" w:color="auto"/>
        <w:left w:val="none" w:sz="0" w:space="0" w:color="auto"/>
        <w:bottom w:val="none" w:sz="0" w:space="0" w:color="auto"/>
        <w:right w:val="none" w:sz="0" w:space="0" w:color="auto"/>
      </w:divBdr>
    </w:div>
    <w:div w:id="1524974873">
      <w:bodyDiv w:val="1"/>
      <w:marLeft w:val="0"/>
      <w:marRight w:val="0"/>
      <w:marTop w:val="0"/>
      <w:marBottom w:val="0"/>
      <w:divBdr>
        <w:top w:val="none" w:sz="0" w:space="0" w:color="auto"/>
        <w:left w:val="none" w:sz="0" w:space="0" w:color="auto"/>
        <w:bottom w:val="none" w:sz="0" w:space="0" w:color="auto"/>
        <w:right w:val="none" w:sz="0" w:space="0" w:color="auto"/>
      </w:divBdr>
    </w:div>
    <w:div w:id="1530218265">
      <w:bodyDiv w:val="1"/>
      <w:marLeft w:val="0"/>
      <w:marRight w:val="0"/>
      <w:marTop w:val="0"/>
      <w:marBottom w:val="0"/>
      <w:divBdr>
        <w:top w:val="none" w:sz="0" w:space="0" w:color="auto"/>
        <w:left w:val="none" w:sz="0" w:space="0" w:color="auto"/>
        <w:bottom w:val="none" w:sz="0" w:space="0" w:color="auto"/>
        <w:right w:val="none" w:sz="0" w:space="0" w:color="auto"/>
      </w:divBdr>
    </w:div>
    <w:div w:id="1533760256">
      <w:bodyDiv w:val="1"/>
      <w:marLeft w:val="0"/>
      <w:marRight w:val="0"/>
      <w:marTop w:val="0"/>
      <w:marBottom w:val="0"/>
      <w:divBdr>
        <w:top w:val="none" w:sz="0" w:space="0" w:color="auto"/>
        <w:left w:val="none" w:sz="0" w:space="0" w:color="auto"/>
        <w:bottom w:val="none" w:sz="0" w:space="0" w:color="auto"/>
        <w:right w:val="none" w:sz="0" w:space="0" w:color="auto"/>
      </w:divBdr>
    </w:div>
    <w:div w:id="1598977799">
      <w:bodyDiv w:val="1"/>
      <w:marLeft w:val="0"/>
      <w:marRight w:val="0"/>
      <w:marTop w:val="0"/>
      <w:marBottom w:val="0"/>
      <w:divBdr>
        <w:top w:val="none" w:sz="0" w:space="0" w:color="auto"/>
        <w:left w:val="none" w:sz="0" w:space="0" w:color="auto"/>
        <w:bottom w:val="none" w:sz="0" w:space="0" w:color="auto"/>
        <w:right w:val="none" w:sz="0" w:space="0" w:color="auto"/>
      </w:divBdr>
    </w:div>
    <w:div w:id="1731810069">
      <w:bodyDiv w:val="1"/>
      <w:marLeft w:val="0"/>
      <w:marRight w:val="0"/>
      <w:marTop w:val="0"/>
      <w:marBottom w:val="0"/>
      <w:divBdr>
        <w:top w:val="none" w:sz="0" w:space="0" w:color="auto"/>
        <w:left w:val="none" w:sz="0" w:space="0" w:color="auto"/>
        <w:bottom w:val="none" w:sz="0" w:space="0" w:color="auto"/>
        <w:right w:val="none" w:sz="0" w:space="0" w:color="auto"/>
      </w:divBdr>
    </w:div>
    <w:div w:id="1763794602">
      <w:bodyDiv w:val="1"/>
      <w:marLeft w:val="0"/>
      <w:marRight w:val="0"/>
      <w:marTop w:val="0"/>
      <w:marBottom w:val="0"/>
      <w:divBdr>
        <w:top w:val="none" w:sz="0" w:space="0" w:color="auto"/>
        <w:left w:val="none" w:sz="0" w:space="0" w:color="auto"/>
        <w:bottom w:val="none" w:sz="0" w:space="0" w:color="auto"/>
        <w:right w:val="none" w:sz="0" w:space="0" w:color="auto"/>
      </w:divBdr>
    </w:div>
    <w:div w:id="1785928398">
      <w:bodyDiv w:val="1"/>
      <w:marLeft w:val="0"/>
      <w:marRight w:val="0"/>
      <w:marTop w:val="0"/>
      <w:marBottom w:val="0"/>
      <w:divBdr>
        <w:top w:val="none" w:sz="0" w:space="0" w:color="auto"/>
        <w:left w:val="none" w:sz="0" w:space="0" w:color="auto"/>
        <w:bottom w:val="none" w:sz="0" w:space="0" w:color="auto"/>
        <w:right w:val="none" w:sz="0" w:space="0" w:color="auto"/>
      </w:divBdr>
    </w:div>
    <w:div w:id="1897277409">
      <w:bodyDiv w:val="1"/>
      <w:marLeft w:val="0"/>
      <w:marRight w:val="0"/>
      <w:marTop w:val="0"/>
      <w:marBottom w:val="0"/>
      <w:divBdr>
        <w:top w:val="none" w:sz="0" w:space="0" w:color="auto"/>
        <w:left w:val="none" w:sz="0" w:space="0" w:color="auto"/>
        <w:bottom w:val="none" w:sz="0" w:space="0" w:color="auto"/>
        <w:right w:val="none" w:sz="0" w:space="0" w:color="auto"/>
      </w:divBdr>
    </w:div>
    <w:div w:id="1925331920">
      <w:bodyDiv w:val="1"/>
      <w:marLeft w:val="0"/>
      <w:marRight w:val="0"/>
      <w:marTop w:val="0"/>
      <w:marBottom w:val="0"/>
      <w:divBdr>
        <w:top w:val="none" w:sz="0" w:space="0" w:color="auto"/>
        <w:left w:val="none" w:sz="0" w:space="0" w:color="auto"/>
        <w:bottom w:val="none" w:sz="0" w:space="0" w:color="auto"/>
        <w:right w:val="none" w:sz="0" w:space="0" w:color="auto"/>
      </w:divBdr>
    </w:div>
    <w:div w:id="1982924212">
      <w:bodyDiv w:val="1"/>
      <w:marLeft w:val="0"/>
      <w:marRight w:val="0"/>
      <w:marTop w:val="0"/>
      <w:marBottom w:val="0"/>
      <w:divBdr>
        <w:top w:val="none" w:sz="0" w:space="0" w:color="auto"/>
        <w:left w:val="none" w:sz="0" w:space="0" w:color="auto"/>
        <w:bottom w:val="none" w:sz="0" w:space="0" w:color="auto"/>
        <w:right w:val="none" w:sz="0" w:space="0" w:color="auto"/>
      </w:divBdr>
    </w:div>
    <w:div w:id="2044749680">
      <w:bodyDiv w:val="1"/>
      <w:marLeft w:val="0"/>
      <w:marRight w:val="0"/>
      <w:marTop w:val="0"/>
      <w:marBottom w:val="0"/>
      <w:divBdr>
        <w:top w:val="none" w:sz="0" w:space="0" w:color="auto"/>
        <w:left w:val="none" w:sz="0" w:space="0" w:color="auto"/>
        <w:bottom w:val="none" w:sz="0" w:space="0" w:color="auto"/>
        <w:right w:val="none" w:sz="0" w:space="0" w:color="auto"/>
      </w:divBdr>
    </w:div>
    <w:div w:id="2113285201">
      <w:bodyDiv w:val="1"/>
      <w:marLeft w:val="0"/>
      <w:marRight w:val="0"/>
      <w:marTop w:val="0"/>
      <w:marBottom w:val="0"/>
      <w:divBdr>
        <w:top w:val="none" w:sz="0" w:space="0" w:color="auto"/>
        <w:left w:val="none" w:sz="0" w:space="0" w:color="auto"/>
        <w:bottom w:val="none" w:sz="0" w:space="0" w:color="auto"/>
        <w:right w:val="none" w:sz="0" w:space="0" w:color="auto"/>
      </w:divBdr>
    </w:div>
    <w:div w:id="21208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9.emf"/><Relationship Id="rId34" Type="http://schemas.openxmlformats.org/officeDocument/2006/relationships/image" Target="media/image20.emf"/><Relationship Id="rId42" Type="http://schemas.openxmlformats.org/officeDocument/2006/relationships/image" Target="media/image27.emf"/><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chart" Target="charts/chart2.xml"/><Relationship Id="rId28" Type="http://schemas.openxmlformats.org/officeDocument/2006/relationships/image" Target="media/image14.png"/><Relationship Id="rId36" Type="http://schemas.openxmlformats.org/officeDocument/2006/relationships/image" Target="media/image22.emf"/><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7.emf"/><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chart" Target="charts/chart1.xml"/><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8.emf"/><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mandeni.gov.za" TargetMode="External"/><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footer" Target="footer5.xml"/><Relationship Id="rId20" Type="http://schemas.openxmlformats.org/officeDocument/2006/relationships/image" Target="media/image8.emf"/><Relationship Id="rId41"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Revenue by Source</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250-44C4-A9CF-811029493B8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250-44C4-A9CF-811029493B8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250-44C4-A9CF-811029493B8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250-44C4-A9CF-811029493B8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250-44C4-A9CF-811029493B8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250-44C4-A9CF-811029493B8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250-44C4-A9CF-811029493B8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5250-44C4-A9CF-811029493B81}"/>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5250-44C4-A9CF-811029493B81}"/>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5250-44C4-A9CF-811029493B81}"/>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5250-44C4-A9CF-811029493B81}"/>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5250-44C4-A9CF-811029493B81}"/>
              </c:ext>
            </c:extLst>
          </c:dPt>
          <c:dLbls>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innerShdw blurRad="63500" dist="50800" dir="16200000">
                  <a:prstClr val="black">
                    <a:alpha val="50000"/>
                  </a:prstClr>
                </a:inn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Sheet1!$A$8:$A$19</c:f>
              <c:strCache>
                <c:ptCount val="12"/>
                <c:pt idx="0">
                  <c:v>Service charges - Electricity</c:v>
                </c:pt>
                <c:pt idx="1">
                  <c:v>Service charges - Waste Management</c:v>
                </c:pt>
                <c:pt idx="2">
                  <c:v>Sale of Goods and Rendering of Services</c:v>
                </c:pt>
                <c:pt idx="3">
                  <c:v>Interest earned from Receivables</c:v>
                </c:pt>
                <c:pt idx="4">
                  <c:v>Interest earned from Current and Non Current Assets</c:v>
                </c:pt>
                <c:pt idx="5">
                  <c:v>Rental from Fixed Assets</c:v>
                </c:pt>
                <c:pt idx="6">
                  <c:v>Operational Revenue</c:v>
                </c:pt>
                <c:pt idx="7">
                  <c:v>Property rates</c:v>
                </c:pt>
                <c:pt idx="8">
                  <c:v>Fines, penalties and forfeits</c:v>
                </c:pt>
                <c:pt idx="9">
                  <c:v>Licences or permits</c:v>
                </c:pt>
                <c:pt idx="10">
                  <c:v>Transfer and subsidies - Operational</c:v>
                </c:pt>
                <c:pt idx="11">
                  <c:v>Interest</c:v>
                </c:pt>
              </c:strCache>
            </c:strRef>
          </c:cat>
          <c:val>
            <c:numRef>
              <c:f>Sheet1!$L$8:$L$19</c:f>
              <c:numCache>
                <c:formatCode>_(* #,##0.00_);_(* \(#,##0.00\);_(* "-"??_);_(@_)</c:formatCode>
                <c:ptCount val="12"/>
                <c:pt idx="0">
                  <c:v>16.116360934238006</c:v>
                </c:pt>
                <c:pt idx="1">
                  <c:v>3.1425881152623791</c:v>
                </c:pt>
                <c:pt idx="2">
                  <c:v>2.11070360193809</c:v>
                </c:pt>
                <c:pt idx="3">
                  <c:v>0.33412716908192608</c:v>
                </c:pt>
                <c:pt idx="4">
                  <c:v>6.2378930015728358</c:v>
                </c:pt>
                <c:pt idx="5">
                  <c:v>0.16127470844455699</c:v>
                </c:pt>
                <c:pt idx="6">
                  <c:v>0.38986831259830224</c:v>
                </c:pt>
                <c:pt idx="7">
                  <c:v>13.865183323632891</c:v>
                </c:pt>
                <c:pt idx="8">
                  <c:v>0.2919534428439709</c:v>
                </c:pt>
                <c:pt idx="9">
                  <c:v>0.21309578177323044</c:v>
                </c:pt>
                <c:pt idx="10">
                  <c:v>56.400047698494404</c:v>
                </c:pt>
                <c:pt idx="11">
                  <c:v>0.7369039101194117</c:v>
                </c:pt>
              </c:numCache>
            </c:numRef>
          </c:val>
          <c:extLst>
            <c:ext xmlns:c16="http://schemas.microsoft.com/office/drawing/2014/chart" uri="{C3380CC4-5D6E-409C-BE32-E72D297353CC}">
              <c16:uniqueId val="{00000018-5250-44C4-A9CF-811029493B8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8.7949076458900585E-2"/>
          <c:y val="0.68685764961973605"/>
          <c:w val="0.66833860720680949"/>
          <c:h val="0.292664534680605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Expenditure Chart</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40E-4B36-B8D9-8C7EFB24E96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40E-4B36-B8D9-8C7EFB24E96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40E-4B36-B8D9-8C7EFB24E96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40E-4B36-B8D9-8C7EFB24E96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40E-4B36-B8D9-8C7EFB24E96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40E-4B36-B8D9-8C7EFB24E96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40E-4B36-B8D9-8C7EFB24E96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E40E-4B36-B8D9-8C7EFB24E96D}"/>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E40E-4B36-B8D9-8C7EFB24E96D}"/>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E40E-4B36-B8D9-8C7EFB24E96D}"/>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E40E-4B36-B8D9-8C7EFB24E96D}"/>
              </c:ext>
            </c:extLst>
          </c:dPt>
          <c:dLbls>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Sheet2!$A$8:$A$18</c:f>
              <c:strCache>
                <c:ptCount val="11"/>
                <c:pt idx="0">
                  <c:v>Employee related costs</c:v>
                </c:pt>
                <c:pt idx="1">
                  <c:v>Remuneration of councillors</c:v>
                </c:pt>
                <c:pt idx="2">
                  <c:v>Bulk purchases - electricity</c:v>
                </c:pt>
                <c:pt idx="3">
                  <c:v>Inventory consumed</c:v>
                </c:pt>
                <c:pt idx="4">
                  <c:v>Debt impairment</c:v>
                </c:pt>
                <c:pt idx="5">
                  <c:v>Depreciation and amortisation</c:v>
                </c:pt>
                <c:pt idx="6">
                  <c:v>Interest</c:v>
                </c:pt>
                <c:pt idx="7">
                  <c:v>Contracted services</c:v>
                </c:pt>
                <c:pt idx="8">
                  <c:v>Irrecoverable debts written off</c:v>
                </c:pt>
                <c:pt idx="9">
                  <c:v>Operational costs</c:v>
                </c:pt>
                <c:pt idx="10">
                  <c:v>Losses on disposal of Assets</c:v>
                </c:pt>
              </c:strCache>
            </c:strRef>
          </c:cat>
          <c:val>
            <c:numRef>
              <c:f>Sheet2!$L$8:$L$18</c:f>
              <c:numCache>
                <c:formatCode>_(* #,##0.0_);_(* \(#,##0.0\);_(* "-"??_);_(@_)</c:formatCode>
                <c:ptCount val="11"/>
                <c:pt idx="0">
                  <c:v>32.565414250948258</c:v>
                </c:pt>
                <c:pt idx="1">
                  <c:v>3.4984949216795997</c:v>
                </c:pt>
                <c:pt idx="2">
                  <c:v>12.353380432390312</c:v>
                </c:pt>
                <c:pt idx="3">
                  <c:v>1.2028163366379911</c:v>
                </c:pt>
                <c:pt idx="4">
                  <c:v>6.4602120393691429</c:v>
                </c:pt>
                <c:pt idx="5">
                  <c:v>8.0816530246644813</c:v>
                </c:pt>
                <c:pt idx="6">
                  <c:v>0.70449725106773764</c:v>
                </c:pt>
                <c:pt idx="7">
                  <c:v>19.42202469115561</c:v>
                </c:pt>
                <c:pt idx="8">
                  <c:v>1.3365954544833987</c:v>
                </c:pt>
                <c:pt idx="9">
                  <c:v>14.246821188318423</c:v>
                </c:pt>
                <c:pt idx="10">
                  <c:v>0.1280904092850432</c:v>
                </c:pt>
              </c:numCache>
            </c:numRef>
          </c:val>
          <c:extLst>
            <c:ext xmlns:c16="http://schemas.microsoft.com/office/drawing/2014/chart" uri="{C3380CC4-5D6E-409C-BE32-E72D297353CC}">
              <c16:uniqueId val="{00000016-E40E-4B36-B8D9-8C7EFB24E96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5.7281335793249587E-2"/>
          <c:y val="0.79496915883580299"/>
          <c:w val="0.88543713266419699"/>
          <c:h val="0.20116236921061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75000"/>
      </a:schemeClr>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979C984BFDDB4495B0FDA26180230A" ma:contentTypeVersion="1" ma:contentTypeDescription="Create a new document." ma:contentTypeScope="" ma:versionID="d30781245405748aea988333374631dc">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5A675F-C81C-4A2C-8EA7-F0F70B81136F}">
  <ds:schemaRefs>
    <ds:schemaRef ds:uri="http://schemas.openxmlformats.org/officeDocument/2006/bibliography"/>
  </ds:schemaRefs>
</ds:datastoreItem>
</file>

<file path=customXml/itemProps2.xml><?xml version="1.0" encoding="utf-8"?>
<ds:datastoreItem xmlns:ds="http://schemas.openxmlformats.org/officeDocument/2006/customXml" ds:itemID="{19A3E1AF-15CF-4698-B6AB-C0C88EBB5A67}">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B06EE634-B953-43D6-AB08-82C3B32D74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0254296-EB84-42C4-896A-9F8E7FC94F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48</Pages>
  <Words>4810</Words>
  <Characters>27417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MANDENI MUNICIPALITY      (KZN 291)</vt:lpstr>
    </vt:vector>
  </TitlesOfParts>
  <Company>Hewlett-Packard Company</Company>
  <LinksUpToDate>false</LinksUpToDate>
  <CharactersWithSpaces>32163</CharactersWithSpaces>
  <SharedDoc>false</SharedDoc>
  <HLinks>
    <vt:vector size="228" baseType="variant">
      <vt:variant>
        <vt:i4>1769525</vt:i4>
      </vt:variant>
      <vt:variant>
        <vt:i4>121</vt:i4>
      </vt:variant>
      <vt:variant>
        <vt:i4>0</vt:i4>
      </vt:variant>
      <vt:variant>
        <vt:i4>5</vt:i4>
      </vt:variant>
      <vt:variant>
        <vt:lpwstr/>
      </vt:variant>
      <vt:variant>
        <vt:lpwstr>_Toc287342457</vt:lpwstr>
      </vt:variant>
      <vt:variant>
        <vt:i4>1769525</vt:i4>
      </vt:variant>
      <vt:variant>
        <vt:i4>118</vt:i4>
      </vt:variant>
      <vt:variant>
        <vt:i4>0</vt:i4>
      </vt:variant>
      <vt:variant>
        <vt:i4>5</vt:i4>
      </vt:variant>
      <vt:variant>
        <vt:lpwstr/>
      </vt:variant>
      <vt:variant>
        <vt:lpwstr>_Toc287342457</vt:lpwstr>
      </vt:variant>
      <vt:variant>
        <vt:i4>1769525</vt:i4>
      </vt:variant>
      <vt:variant>
        <vt:i4>115</vt:i4>
      </vt:variant>
      <vt:variant>
        <vt:i4>0</vt:i4>
      </vt:variant>
      <vt:variant>
        <vt:i4>5</vt:i4>
      </vt:variant>
      <vt:variant>
        <vt:lpwstr/>
      </vt:variant>
      <vt:variant>
        <vt:lpwstr>_Toc287342457</vt:lpwstr>
      </vt:variant>
      <vt:variant>
        <vt:i4>1769525</vt:i4>
      </vt:variant>
      <vt:variant>
        <vt:i4>112</vt:i4>
      </vt:variant>
      <vt:variant>
        <vt:i4>0</vt:i4>
      </vt:variant>
      <vt:variant>
        <vt:i4>5</vt:i4>
      </vt:variant>
      <vt:variant>
        <vt:lpwstr/>
      </vt:variant>
      <vt:variant>
        <vt:lpwstr>_Toc287342457</vt:lpwstr>
      </vt:variant>
      <vt:variant>
        <vt:i4>1769525</vt:i4>
      </vt:variant>
      <vt:variant>
        <vt:i4>109</vt:i4>
      </vt:variant>
      <vt:variant>
        <vt:i4>0</vt:i4>
      </vt:variant>
      <vt:variant>
        <vt:i4>5</vt:i4>
      </vt:variant>
      <vt:variant>
        <vt:lpwstr/>
      </vt:variant>
      <vt:variant>
        <vt:lpwstr>_Toc287342457</vt:lpwstr>
      </vt:variant>
      <vt:variant>
        <vt:i4>1769525</vt:i4>
      </vt:variant>
      <vt:variant>
        <vt:i4>106</vt:i4>
      </vt:variant>
      <vt:variant>
        <vt:i4>0</vt:i4>
      </vt:variant>
      <vt:variant>
        <vt:i4>5</vt:i4>
      </vt:variant>
      <vt:variant>
        <vt:lpwstr/>
      </vt:variant>
      <vt:variant>
        <vt:lpwstr>_Toc287342457</vt:lpwstr>
      </vt:variant>
      <vt:variant>
        <vt:i4>1769525</vt:i4>
      </vt:variant>
      <vt:variant>
        <vt:i4>103</vt:i4>
      </vt:variant>
      <vt:variant>
        <vt:i4>0</vt:i4>
      </vt:variant>
      <vt:variant>
        <vt:i4>5</vt:i4>
      </vt:variant>
      <vt:variant>
        <vt:lpwstr/>
      </vt:variant>
      <vt:variant>
        <vt:lpwstr>_Toc287342457</vt:lpwstr>
      </vt:variant>
      <vt:variant>
        <vt:i4>1769525</vt:i4>
      </vt:variant>
      <vt:variant>
        <vt:i4>100</vt:i4>
      </vt:variant>
      <vt:variant>
        <vt:i4>0</vt:i4>
      </vt:variant>
      <vt:variant>
        <vt:i4>5</vt:i4>
      </vt:variant>
      <vt:variant>
        <vt:lpwstr/>
      </vt:variant>
      <vt:variant>
        <vt:lpwstr>_Toc287342457</vt:lpwstr>
      </vt:variant>
      <vt:variant>
        <vt:i4>1769525</vt:i4>
      </vt:variant>
      <vt:variant>
        <vt:i4>97</vt:i4>
      </vt:variant>
      <vt:variant>
        <vt:i4>0</vt:i4>
      </vt:variant>
      <vt:variant>
        <vt:i4>5</vt:i4>
      </vt:variant>
      <vt:variant>
        <vt:lpwstr/>
      </vt:variant>
      <vt:variant>
        <vt:lpwstr>_Toc287342457</vt:lpwstr>
      </vt:variant>
      <vt:variant>
        <vt:i4>1769525</vt:i4>
      </vt:variant>
      <vt:variant>
        <vt:i4>94</vt:i4>
      </vt:variant>
      <vt:variant>
        <vt:i4>0</vt:i4>
      </vt:variant>
      <vt:variant>
        <vt:i4>5</vt:i4>
      </vt:variant>
      <vt:variant>
        <vt:lpwstr/>
      </vt:variant>
      <vt:variant>
        <vt:lpwstr>_Toc287342457</vt:lpwstr>
      </vt:variant>
      <vt:variant>
        <vt:i4>1769525</vt:i4>
      </vt:variant>
      <vt:variant>
        <vt:i4>91</vt:i4>
      </vt:variant>
      <vt:variant>
        <vt:i4>0</vt:i4>
      </vt:variant>
      <vt:variant>
        <vt:i4>5</vt:i4>
      </vt:variant>
      <vt:variant>
        <vt:lpwstr/>
      </vt:variant>
      <vt:variant>
        <vt:lpwstr>_Toc287342457</vt:lpwstr>
      </vt:variant>
      <vt:variant>
        <vt:i4>1769525</vt:i4>
      </vt:variant>
      <vt:variant>
        <vt:i4>88</vt:i4>
      </vt:variant>
      <vt:variant>
        <vt:i4>0</vt:i4>
      </vt:variant>
      <vt:variant>
        <vt:i4>5</vt:i4>
      </vt:variant>
      <vt:variant>
        <vt:lpwstr/>
      </vt:variant>
      <vt:variant>
        <vt:lpwstr>_Toc287342457</vt:lpwstr>
      </vt:variant>
      <vt:variant>
        <vt:i4>1769525</vt:i4>
      </vt:variant>
      <vt:variant>
        <vt:i4>85</vt:i4>
      </vt:variant>
      <vt:variant>
        <vt:i4>0</vt:i4>
      </vt:variant>
      <vt:variant>
        <vt:i4>5</vt:i4>
      </vt:variant>
      <vt:variant>
        <vt:lpwstr/>
      </vt:variant>
      <vt:variant>
        <vt:lpwstr>_Toc287342456</vt:lpwstr>
      </vt:variant>
      <vt:variant>
        <vt:i4>1769525</vt:i4>
      </vt:variant>
      <vt:variant>
        <vt:i4>82</vt:i4>
      </vt:variant>
      <vt:variant>
        <vt:i4>0</vt:i4>
      </vt:variant>
      <vt:variant>
        <vt:i4>5</vt:i4>
      </vt:variant>
      <vt:variant>
        <vt:lpwstr/>
      </vt:variant>
      <vt:variant>
        <vt:lpwstr>_Toc287342455</vt:lpwstr>
      </vt:variant>
      <vt:variant>
        <vt:i4>1769525</vt:i4>
      </vt:variant>
      <vt:variant>
        <vt:i4>79</vt:i4>
      </vt:variant>
      <vt:variant>
        <vt:i4>0</vt:i4>
      </vt:variant>
      <vt:variant>
        <vt:i4>5</vt:i4>
      </vt:variant>
      <vt:variant>
        <vt:lpwstr/>
      </vt:variant>
      <vt:variant>
        <vt:lpwstr>_Toc287342454</vt:lpwstr>
      </vt:variant>
      <vt:variant>
        <vt:i4>1703989</vt:i4>
      </vt:variant>
      <vt:variant>
        <vt:i4>76</vt:i4>
      </vt:variant>
      <vt:variant>
        <vt:i4>0</vt:i4>
      </vt:variant>
      <vt:variant>
        <vt:i4>5</vt:i4>
      </vt:variant>
      <vt:variant>
        <vt:lpwstr/>
      </vt:variant>
      <vt:variant>
        <vt:lpwstr>_Toc287342449</vt:lpwstr>
      </vt:variant>
      <vt:variant>
        <vt:i4>1703989</vt:i4>
      </vt:variant>
      <vt:variant>
        <vt:i4>73</vt:i4>
      </vt:variant>
      <vt:variant>
        <vt:i4>0</vt:i4>
      </vt:variant>
      <vt:variant>
        <vt:i4>5</vt:i4>
      </vt:variant>
      <vt:variant>
        <vt:lpwstr/>
      </vt:variant>
      <vt:variant>
        <vt:lpwstr>_Toc287342446</vt:lpwstr>
      </vt:variant>
      <vt:variant>
        <vt:i4>1703989</vt:i4>
      </vt:variant>
      <vt:variant>
        <vt:i4>70</vt:i4>
      </vt:variant>
      <vt:variant>
        <vt:i4>0</vt:i4>
      </vt:variant>
      <vt:variant>
        <vt:i4>5</vt:i4>
      </vt:variant>
      <vt:variant>
        <vt:lpwstr/>
      </vt:variant>
      <vt:variant>
        <vt:lpwstr>_Toc287342445</vt:lpwstr>
      </vt:variant>
      <vt:variant>
        <vt:i4>1703989</vt:i4>
      </vt:variant>
      <vt:variant>
        <vt:i4>67</vt:i4>
      </vt:variant>
      <vt:variant>
        <vt:i4>0</vt:i4>
      </vt:variant>
      <vt:variant>
        <vt:i4>5</vt:i4>
      </vt:variant>
      <vt:variant>
        <vt:lpwstr/>
      </vt:variant>
      <vt:variant>
        <vt:lpwstr>_Toc287342444</vt:lpwstr>
      </vt:variant>
      <vt:variant>
        <vt:i4>1703989</vt:i4>
      </vt:variant>
      <vt:variant>
        <vt:i4>64</vt:i4>
      </vt:variant>
      <vt:variant>
        <vt:i4>0</vt:i4>
      </vt:variant>
      <vt:variant>
        <vt:i4>5</vt:i4>
      </vt:variant>
      <vt:variant>
        <vt:lpwstr/>
      </vt:variant>
      <vt:variant>
        <vt:lpwstr>_Toc287342443</vt:lpwstr>
      </vt:variant>
      <vt:variant>
        <vt:i4>1703989</vt:i4>
      </vt:variant>
      <vt:variant>
        <vt:i4>61</vt:i4>
      </vt:variant>
      <vt:variant>
        <vt:i4>0</vt:i4>
      </vt:variant>
      <vt:variant>
        <vt:i4>5</vt:i4>
      </vt:variant>
      <vt:variant>
        <vt:lpwstr/>
      </vt:variant>
      <vt:variant>
        <vt:lpwstr>_Toc287342442</vt:lpwstr>
      </vt:variant>
      <vt:variant>
        <vt:i4>1703988</vt:i4>
      </vt:variant>
      <vt:variant>
        <vt:i4>53</vt:i4>
      </vt:variant>
      <vt:variant>
        <vt:i4>0</vt:i4>
      </vt:variant>
      <vt:variant>
        <vt:i4>5</vt:i4>
      </vt:variant>
      <vt:variant>
        <vt:lpwstr/>
      </vt:variant>
      <vt:variant>
        <vt:lpwstr>_Toc287342544</vt:lpwstr>
      </vt:variant>
      <vt:variant>
        <vt:i4>1900596</vt:i4>
      </vt:variant>
      <vt:variant>
        <vt:i4>50</vt:i4>
      </vt:variant>
      <vt:variant>
        <vt:i4>0</vt:i4>
      </vt:variant>
      <vt:variant>
        <vt:i4>5</vt:i4>
      </vt:variant>
      <vt:variant>
        <vt:lpwstr/>
      </vt:variant>
      <vt:variant>
        <vt:lpwstr>_Toc287342533</vt:lpwstr>
      </vt:variant>
      <vt:variant>
        <vt:i4>1900596</vt:i4>
      </vt:variant>
      <vt:variant>
        <vt:i4>47</vt:i4>
      </vt:variant>
      <vt:variant>
        <vt:i4>0</vt:i4>
      </vt:variant>
      <vt:variant>
        <vt:i4>5</vt:i4>
      </vt:variant>
      <vt:variant>
        <vt:lpwstr/>
      </vt:variant>
      <vt:variant>
        <vt:lpwstr>_Toc287342532</vt:lpwstr>
      </vt:variant>
      <vt:variant>
        <vt:i4>1703988</vt:i4>
      </vt:variant>
      <vt:variant>
        <vt:i4>44</vt:i4>
      </vt:variant>
      <vt:variant>
        <vt:i4>0</vt:i4>
      </vt:variant>
      <vt:variant>
        <vt:i4>5</vt:i4>
      </vt:variant>
      <vt:variant>
        <vt:lpwstr/>
      </vt:variant>
      <vt:variant>
        <vt:lpwstr>_Toc287342543</vt:lpwstr>
      </vt:variant>
      <vt:variant>
        <vt:i4>1900596</vt:i4>
      </vt:variant>
      <vt:variant>
        <vt:i4>41</vt:i4>
      </vt:variant>
      <vt:variant>
        <vt:i4>0</vt:i4>
      </vt:variant>
      <vt:variant>
        <vt:i4>5</vt:i4>
      </vt:variant>
      <vt:variant>
        <vt:lpwstr/>
      </vt:variant>
      <vt:variant>
        <vt:lpwstr>_Toc287342535</vt:lpwstr>
      </vt:variant>
      <vt:variant>
        <vt:i4>1900596</vt:i4>
      </vt:variant>
      <vt:variant>
        <vt:i4>38</vt:i4>
      </vt:variant>
      <vt:variant>
        <vt:i4>0</vt:i4>
      </vt:variant>
      <vt:variant>
        <vt:i4>5</vt:i4>
      </vt:variant>
      <vt:variant>
        <vt:lpwstr/>
      </vt:variant>
      <vt:variant>
        <vt:lpwstr>_Toc287342536</vt:lpwstr>
      </vt:variant>
      <vt:variant>
        <vt:i4>1900596</vt:i4>
      </vt:variant>
      <vt:variant>
        <vt:i4>35</vt:i4>
      </vt:variant>
      <vt:variant>
        <vt:i4>0</vt:i4>
      </vt:variant>
      <vt:variant>
        <vt:i4>5</vt:i4>
      </vt:variant>
      <vt:variant>
        <vt:lpwstr/>
      </vt:variant>
      <vt:variant>
        <vt:lpwstr>_Toc287342531</vt:lpwstr>
      </vt:variant>
      <vt:variant>
        <vt:i4>1900596</vt:i4>
      </vt:variant>
      <vt:variant>
        <vt:i4>32</vt:i4>
      </vt:variant>
      <vt:variant>
        <vt:i4>0</vt:i4>
      </vt:variant>
      <vt:variant>
        <vt:i4>5</vt:i4>
      </vt:variant>
      <vt:variant>
        <vt:lpwstr/>
      </vt:variant>
      <vt:variant>
        <vt:lpwstr>_Toc287342530</vt:lpwstr>
      </vt:variant>
      <vt:variant>
        <vt:i4>1835060</vt:i4>
      </vt:variant>
      <vt:variant>
        <vt:i4>29</vt:i4>
      </vt:variant>
      <vt:variant>
        <vt:i4>0</vt:i4>
      </vt:variant>
      <vt:variant>
        <vt:i4>5</vt:i4>
      </vt:variant>
      <vt:variant>
        <vt:lpwstr/>
      </vt:variant>
      <vt:variant>
        <vt:lpwstr>_Toc287342529</vt:lpwstr>
      </vt:variant>
      <vt:variant>
        <vt:i4>1835060</vt:i4>
      </vt:variant>
      <vt:variant>
        <vt:i4>26</vt:i4>
      </vt:variant>
      <vt:variant>
        <vt:i4>0</vt:i4>
      </vt:variant>
      <vt:variant>
        <vt:i4>5</vt:i4>
      </vt:variant>
      <vt:variant>
        <vt:lpwstr/>
      </vt:variant>
      <vt:variant>
        <vt:lpwstr>_Toc287342528</vt:lpwstr>
      </vt:variant>
      <vt:variant>
        <vt:i4>1835060</vt:i4>
      </vt:variant>
      <vt:variant>
        <vt:i4>23</vt:i4>
      </vt:variant>
      <vt:variant>
        <vt:i4>0</vt:i4>
      </vt:variant>
      <vt:variant>
        <vt:i4>5</vt:i4>
      </vt:variant>
      <vt:variant>
        <vt:lpwstr/>
      </vt:variant>
      <vt:variant>
        <vt:lpwstr>_Toc287342525</vt:lpwstr>
      </vt:variant>
      <vt:variant>
        <vt:i4>1835060</vt:i4>
      </vt:variant>
      <vt:variant>
        <vt:i4>20</vt:i4>
      </vt:variant>
      <vt:variant>
        <vt:i4>0</vt:i4>
      </vt:variant>
      <vt:variant>
        <vt:i4>5</vt:i4>
      </vt:variant>
      <vt:variant>
        <vt:lpwstr/>
      </vt:variant>
      <vt:variant>
        <vt:lpwstr>_Toc287342524</vt:lpwstr>
      </vt:variant>
      <vt:variant>
        <vt:i4>1835060</vt:i4>
      </vt:variant>
      <vt:variant>
        <vt:i4>17</vt:i4>
      </vt:variant>
      <vt:variant>
        <vt:i4>0</vt:i4>
      </vt:variant>
      <vt:variant>
        <vt:i4>5</vt:i4>
      </vt:variant>
      <vt:variant>
        <vt:lpwstr/>
      </vt:variant>
      <vt:variant>
        <vt:lpwstr>_Toc287342523</vt:lpwstr>
      </vt:variant>
      <vt:variant>
        <vt:i4>1835060</vt:i4>
      </vt:variant>
      <vt:variant>
        <vt:i4>14</vt:i4>
      </vt:variant>
      <vt:variant>
        <vt:i4>0</vt:i4>
      </vt:variant>
      <vt:variant>
        <vt:i4>5</vt:i4>
      </vt:variant>
      <vt:variant>
        <vt:lpwstr/>
      </vt:variant>
      <vt:variant>
        <vt:lpwstr>_Toc287342522</vt:lpwstr>
      </vt:variant>
      <vt:variant>
        <vt:i4>1835060</vt:i4>
      </vt:variant>
      <vt:variant>
        <vt:i4>8</vt:i4>
      </vt:variant>
      <vt:variant>
        <vt:i4>0</vt:i4>
      </vt:variant>
      <vt:variant>
        <vt:i4>5</vt:i4>
      </vt:variant>
      <vt:variant>
        <vt:lpwstr/>
      </vt:variant>
      <vt:variant>
        <vt:lpwstr>_Toc287342521</vt:lpwstr>
      </vt:variant>
      <vt:variant>
        <vt:i4>1835060</vt:i4>
      </vt:variant>
      <vt:variant>
        <vt:i4>5</vt:i4>
      </vt:variant>
      <vt:variant>
        <vt:i4>0</vt:i4>
      </vt:variant>
      <vt:variant>
        <vt:i4>5</vt:i4>
      </vt:variant>
      <vt:variant>
        <vt:lpwstr/>
      </vt:variant>
      <vt:variant>
        <vt:lpwstr>_Toc287342520</vt:lpwstr>
      </vt:variant>
      <vt:variant>
        <vt:i4>6291509</vt:i4>
      </vt:variant>
      <vt:variant>
        <vt:i4>0</vt:i4>
      </vt:variant>
      <vt:variant>
        <vt:i4>0</vt:i4>
      </vt:variant>
      <vt:variant>
        <vt:i4>5</vt:i4>
      </vt:variant>
      <vt:variant>
        <vt:lpwstr>http://www.mandeni.gov.za/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MANDENI MUNICIPALITY      (KZN 291)</dc:title>
  <dc:subject>ANNUAL BUDGET 2015/16 &amp; MTREF</dc:subject>
  <dc:creator>Mpume Guzana</dc:creator>
  <cp:keywords/>
  <cp:lastModifiedBy>Samukelisiwe Zama</cp:lastModifiedBy>
  <cp:revision>38</cp:revision>
  <cp:lastPrinted>2025-04-09T15:04:00Z</cp:lastPrinted>
  <dcterms:created xsi:type="dcterms:W3CDTF">2025-04-09T11:23:00Z</dcterms:created>
  <dcterms:modified xsi:type="dcterms:W3CDTF">2025-04-09T15:04:00Z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0x01010020979C984BFDDB4495B0FDA26180230A</vt:lpwstr>
  </property>
</Properties>
</file>